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D739E">
      <w:pPr>
        <w:spacing w:line="560" w:lineRule="exact"/>
        <w:jc w:val="center"/>
        <w:rPr>
          <w:rFonts w:ascii="Times New Roman" w:hAnsi="Times New Roman" w:eastAsia="方正小标宋简体" w:cs="方正小标宋简体"/>
          <w:sz w:val="36"/>
          <w:szCs w:val="40"/>
        </w:rPr>
      </w:pPr>
      <w:bookmarkStart w:id="0" w:name="_GoBack"/>
      <w:bookmarkEnd w:id="0"/>
      <w:r>
        <w:rPr>
          <w:rFonts w:hint="eastAsia" w:ascii="Times New Roman" w:hAnsi="Times New Roman" w:eastAsia="方正小标宋简体" w:cs="方正小标宋简体"/>
          <w:sz w:val="36"/>
          <w:szCs w:val="40"/>
        </w:rPr>
        <w:t>广州公共资源采购平台文印设备租赁、维修和保养服务供应商公开遴选</w:t>
      </w:r>
    </w:p>
    <w:p w14:paraId="0345570E">
      <w:pPr>
        <w:spacing w:line="560" w:lineRule="exact"/>
        <w:rPr>
          <w:rFonts w:ascii="Times New Roman" w:hAnsi="Times New Roman" w:eastAsia="仿宋_GB2312" w:cs="仿宋_GB2312"/>
        </w:rPr>
      </w:pPr>
    </w:p>
    <w:p w14:paraId="739A04E2">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为精准满足广州公共资源采购平台</w:t>
      </w:r>
      <w:r>
        <w:rPr>
          <w:rFonts w:hint="eastAsia" w:ascii="Times New Roman" w:hAnsi="Times New Roman" w:eastAsia="仿宋_GB2312" w:cs="仿宋_GB2312"/>
          <w:lang w:eastAsia="zh-CN"/>
        </w:rPr>
        <w:t>（</w:t>
      </w:r>
      <w:r>
        <w:rPr>
          <w:rFonts w:hint="eastAsia" w:ascii="Times New Roman" w:hAnsi="Times New Roman" w:eastAsia="仿宋_GB2312" w:cs="仿宋_GB2312"/>
          <w:lang w:val="en-US" w:eastAsia="zh-CN"/>
        </w:rPr>
        <w:t>以下简称“平台”）</w:t>
      </w:r>
      <w:r>
        <w:rPr>
          <w:rFonts w:hint="eastAsia" w:ascii="Times New Roman" w:hAnsi="Times New Roman" w:eastAsia="仿宋_GB2312" w:cs="仿宋_GB2312"/>
        </w:rPr>
        <w:t>用户文印服务需求，优化服务保障效率，广州阳光采购服务有限公司（以下简称“我司”）现采用公开遴选的方式，遴选若干文印设备租赁、维修和保养服务合作机构，具体合作数量将根据应征方的综合实力与服务方案最终确定。</w:t>
      </w:r>
    </w:p>
    <w:p w14:paraId="31595B89">
      <w:pPr>
        <w:spacing w:line="560" w:lineRule="exact"/>
        <w:rPr>
          <w:rFonts w:ascii="Times New Roman" w:hAnsi="Times New Roman" w:eastAsia="黑体" w:cs="黑体"/>
        </w:rPr>
      </w:pPr>
      <w:r>
        <w:rPr>
          <w:rFonts w:hint="eastAsia" w:ascii="Times New Roman" w:hAnsi="Times New Roman" w:eastAsia="黑体" w:cs="黑体"/>
        </w:rPr>
        <w:t>一、项目概况</w:t>
      </w:r>
    </w:p>
    <w:p w14:paraId="576B6005">
      <w:pPr>
        <w:spacing w:line="560" w:lineRule="exact"/>
        <w:ind w:firstLine="420" w:firstLineChars="200"/>
        <w:rPr>
          <w:rFonts w:ascii="Times New Roman" w:hAnsi="Times New Roman" w:eastAsia="仿宋_GB2312" w:cs="仿宋_GB2312"/>
        </w:rPr>
      </w:pPr>
      <w:r>
        <w:rPr>
          <w:rFonts w:hint="eastAsia" w:ascii="Times New Roman" w:hAnsi="Times New Roman" w:eastAsia="楷体_GB2312" w:cs="楷体_GB2312"/>
        </w:rPr>
        <w:t>（一）项目情况：为精准</w:t>
      </w:r>
      <w:r>
        <w:rPr>
          <w:rFonts w:hint="eastAsia" w:ascii="Times New Roman" w:hAnsi="Times New Roman" w:eastAsia="仿宋_GB2312" w:cs="仿宋_GB2312"/>
        </w:rPr>
        <w:t>满足平台用户文印服务需求，本次计划通过遴选确定合作供应商，提供文印设备的租赁供给、故障维修、定期保养及相关技术支持服务，保障平台文印业务高效开展。</w:t>
      </w:r>
    </w:p>
    <w:p w14:paraId="76604763">
      <w:pPr>
        <w:spacing w:line="560" w:lineRule="exact"/>
        <w:ind w:firstLine="420" w:firstLineChars="200"/>
        <w:rPr>
          <w:rFonts w:ascii="Times New Roman" w:hAnsi="Times New Roman" w:eastAsia="仿宋_GB2312" w:cs="仿宋_GB2312"/>
        </w:rPr>
      </w:pPr>
      <w:r>
        <w:rPr>
          <w:rFonts w:hint="eastAsia" w:ascii="Times New Roman" w:hAnsi="Times New Roman" w:eastAsia="楷体_GB2312" w:cs="楷体_GB2312"/>
        </w:rPr>
        <w:t>（二）合作期限：</w:t>
      </w:r>
      <w:r>
        <w:rPr>
          <w:rFonts w:hint="eastAsia" w:ascii="Times New Roman" w:hAnsi="Times New Roman" w:eastAsia="仿宋_GB2312" w:cs="仿宋_GB2312"/>
        </w:rPr>
        <w:t>供应商提供服务的有效期限为 1 年，逐年签署服务合同。每年合同到期后，我司将对供应商进行年度履约评价，履约评价为合格的供应商，我司可选择续签 1 年期合同，最多续签 3 次。</w:t>
      </w:r>
    </w:p>
    <w:p w14:paraId="16FC52CE">
      <w:pPr>
        <w:spacing w:line="560" w:lineRule="exact"/>
        <w:ind w:firstLine="420" w:firstLineChars="200"/>
        <w:rPr>
          <w:rFonts w:ascii="Times New Roman" w:hAnsi="Times New Roman" w:eastAsia="楷体_GB2312" w:cs="楷体_GB2312"/>
        </w:rPr>
      </w:pPr>
      <w:r>
        <w:rPr>
          <w:rFonts w:hint="eastAsia" w:ascii="Times New Roman" w:hAnsi="Times New Roman" w:eastAsia="楷体_GB2312" w:cs="楷体_GB2312"/>
        </w:rPr>
        <w:t>（三）资格条件要求</w:t>
      </w:r>
    </w:p>
    <w:p w14:paraId="52231132">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1.具有独立法人资格及固定经营场所，在中华人民共和国注册并合法运营，能独立承担民事责任（需提供营业执照）；</w:t>
      </w:r>
    </w:p>
    <w:p w14:paraId="2999D52F">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2.遵守国家法律法规，商业信誉良好，财务会计制度健全，近3年内无重大违法、违规、违约事件，财务状况良好（需提供书面声明）；</w:t>
      </w:r>
    </w:p>
    <w:p w14:paraId="64C0D148">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3.具有近半年依法缴纳税收和社保的良好记录（需提供相关证明资料）；</w:t>
      </w:r>
    </w:p>
    <w:p w14:paraId="6EA50BD5">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4.具备文印设备维修保养所需的专业技术团队、工具及备件储备，售后服务响应及时</w:t>
      </w:r>
      <w:r>
        <w:rPr>
          <w:rFonts w:hint="eastAsia" w:ascii="Times New Roman" w:hAnsi="Times New Roman" w:eastAsia="仿宋_GB2312" w:cs="仿宋_GB2312"/>
          <w:lang w:eastAsia="zh-CN"/>
        </w:rPr>
        <w:t>，售后服务响应时间需满足接到报修后</w:t>
      </w:r>
      <w:r>
        <w:rPr>
          <w:rFonts w:hint="eastAsia" w:ascii="Times New Roman" w:hAnsi="Times New Roman" w:eastAsia="仿宋_GB2312" w:cs="仿宋_GB2312"/>
          <w:lang w:val="en-US" w:eastAsia="zh-CN"/>
        </w:rPr>
        <w:t>24小时内</w:t>
      </w:r>
      <w:r>
        <w:rPr>
          <w:rFonts w:hint="eastAsia" w:ascii="Times New Roman" w:hAnsi="Times New Roman" w:eastAsia="仿宋_GB2312" w:cs="仿宋_GB2312"/>
          <w:lang w:eastAsia="zh-CN"/>
        </w:rPr>
        <w:t>上门，定期维保需每月至少 1 次</w:t>
      </w:r>
      <w:r>
        <w:rPr>
          <w:rFonts w:hint="eastAsia" w:ascii="Times New Roman" w:hAnsi="Times New Roman" w:eastAsia="仿宋_GB2312" w:cs="仿宋_GB2312"/>
        </w:rPr>
        <w:t>（需提供承诺函）；</w:t>
      </w:r>
    </w:p>
    <w:p w14:paraId="2A88DA06">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5.拥有近三年（2023 年 1 月 1 日至</w:t>
      </w:r>
      <w:r>
        <w:rPr>
          <w:rFonts w:hint="eastAsia" w:ascii="Times New Roman" w:hAnsi="Times New Roman" w:eastAsia="仿宋_GB2312" w:cs="仿宋_GB2312"/>
          <w:lang w:val="en-US" w:eastAsia="zh-CN"/>
        </w:rPr>
        <w:t>本公告发布日</w:t>
      </w:r>
      <w:r>
        <w:rPr>
          <w:rFonts w:hint="eastAsia" w:ascii="Times New Roman" w:hAnsi="Times New Roman" w:eastAsia="仿宋_GB2312" w:cs="仿宋_GB2312"/>
        </w:rPr>
        <w:t>）3个以上文印设备租赁、维修或保养服务的成功合作案例（需提供合同关键页扫描件，含项目名称、金额、服务内容、双方盖章页等，单项目总金额需高于5万元</w:t>
      </w:r>
      <w:r>
        <w:rPr>
          <w:rFonts w:hint="eastAsia" w:ascii="Times New Roman" w:hAnsi="Times New Roman" w:eastAsia="仿宋_GB2312" w:cs="仿宋_GB2312"/>
          <w:lang w:eastAsia="zh-CN"/>
        </w:rPr>
        <w:t>；</w:t>
      </w:r>
      <w:r>
        <w:rPr>
          <w:rFonts w:hint="eastAsia" w:ascii="Times New Roman" w:hAnsi="Times New Roman" w:eastAsia="仿宋_GB2312" w:cs="仿宋_GB2312"/>
          <w:lang w:val="en-US" w:eastAsia="zh-CN"/>
        </w:rPr>
        <w:t>若合同无明确金额的，可提供发票金额作为佐证）</w:t>
      </w:r>
    </w:p>
    <w:p w14:paraId="0CCFD5CB">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6.所涉文印设备品牌授权链条清晰完整（代理商/经销商需提供品牌方或上一级授权证明；品牌方/生产商需提供商标注册证或所有权证明）；</w:t>
      </w:r>
    </w:p>
    <w:p w14:paraId="3EDCAF5A">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7.具有广州本地服务能力,能快速响应区域内服务需求(需提供广州本地办公场所产权证明/租赁合同等相关证明资料,格式自拟)。</w:t>
      </w:r>
    </w:p>
    <w:p w14:paraId="1E3F1683">
      <w:pPr>
        <w:spacing w:line="560" w:lineRule="exact"/>
        <w:rPr>
          <w:rFonts w:ascii="Times New Roman" w:hAnsi="Times New Roman" w:eastAsia="黑体" w:cs="黑体"/>
        </w:rPr>
      </w:pPr>
      <w:r>
        <w:rPr>
          <w:rFonts w:hint="eastAsia" w:ascii="Times New Roman" w:hAnsi="Times New Roman" w:eastAsia="黑体" w:cs="黑体"/>
        </w:rPr>
        <w:t>二、项目需求</w:t>
      </w:r>
    </w:p>
    <w:p w14:paraId="3A5A9269">
      <w:pPr>
        <w:spacing w:line="560" w:lineRule="exact"/>
        <w:ind w:firstLine="420" w:firstLineChars="200"/>
        <w:rPr>
          <w:rFonts w:ascii="Times New Roman" w:hAnsi="Times New Roman" w:eastAsia="楷体_GB2312" w:cs="楷体_GB2312"/>
        </w:rPr>
      </w:pPr>
      <w:r>
        <w:rPr>
          <w:rFonts w:hint="eastAsia" w:ascii="Times New Roman" w:hAnsi="Times New Roman" w:eastAsia="楷体_GB2312" w:cs="楷体_GB2312"/>
        </w:rPr>
        <w:t>（一）核心要求</w:t>
      </w:r>
    </w:p>
    <w:p w14:paraId="1E24E3C5">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1.</w:t>
      </w:r>
      <w:r>
        <w:rPr>
          <w:rFonts w:ascii="Times New Roman" w:hAnsi="Times New Roman" w:eastAsia="仿宋_GB2312" w:cs="仿宋_GB2312"/>
        </w:rPr>
        <w:t>设备参数：需满足附件一中规定的最低参数标准，供应商可提供高于该标准的设备，且需提供项目原厂授权证明；</w:t>
      </w:r>
    </w:p>
    <w:p w14:paraId="5DC13650">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2.</w:t>
      </w:r>
      <w:r>
        <w:rPr>
          <w:rFonts w:ascii="Times New Roman" w:hAnsi="Times New Roman" w:eastAsia="仿宋_GB2312" w:cs="仿宋_GB2312"/>
        </w:rPr>
        <w:t>租赁服务：</w:t>
      </w:r>
      <w:r>
        <w:rPr>
          <w:rFonts w:hint="eastAsia" w:ascii="Times New Roman" w:hAnsi="Times New Roman" w:eastAsia="仿宋_GB2312" w:cs="仿宋_GB2312"/>
        </w:rPr>
        <w:t>相关服务标准</w:t>
      </w:r>
      <w:r>
        <w:rPr>
          <w:rFonts w:ascii="Times New Roman" w:hAnsi="Times New Roman" w:eastAsia="仿宋_GB2312" w:cs="仿宋_GB2312"/>
        </w:rPr>
        <w:t>详见附件一</w:t>
      </w:r>
      <w:r>
        <w:rPr>
          <w:rFonts w:hint="eastAsia" w:ascii="Times New Roman" w:hAnsi="Times New Roman" w:eastAsia="仿宋_GB2312" w:cs="仿宋_GB2312"/>
        </w:rPr>
        <w:t>；</w:t>
      </w:r>
    </w:p>
    <w:p w14:paraId="6E0E6CAF">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3.</w:t>
      </w:r>
      <w:r>
        <w:rPr>
          <w:rFonts w:ascii="Times New Roman" w:hAnsi="Times New Roman" w:eastAsia="仿宋_GB2312" w:cs="仿宋_GB2312"/>
        </w:rPr>
        <w:t>维修保养：包含年度维保（含定期保养、故障维修、配件更换、软件升级等）及单次上门检修服务，相关服务标准详见附件一。</w:t>
      </w:r>
    </w:p>
    <w:p w14:paraId="78FD002F">
      <w:pPr>
        <w:spacing w:line="560" w:lineRule="exact"/>
        <w:ind w:firstLine="420" w:firstLineChars="200"/>
        <w:rPr>
          <w:rFonts w:ascii="Times New Roman" w:hAnsi="Times New Roman" w:eastAsia="楷体_GB2312" w:cs="楷体_GB2312"/>
        </w:rPr>
      </w:pPr>
      <w:r>
        <w:rPr>
          <w:rFonts w:hint="eastAsia" w:ascii="Times New Roman" w:hAnsi="Times New Roman" w:eastAsia="楷体_GB2312" w:cs="楷体_GB2312"/>
        </w:rPr>
        <w:t>（二）项目限价</w:t>
      </w:r>
    </w:p>
    <w:p w14:paraId="38A93CF3">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各类设备租赁及维保服务的最高限价详见附件一，供应商报价不得超出对应限价，否则视为无效报价。</w:t>
      </w:r>
    </w:p>
    <w:p w14:paraId="6917087C">
      <w:pPr>
        <w:spacing w:line="560" w:lineRule="exact"/>
        <w:rPr>
          <w:rFonts w:ascii="Times New Roman" w:hAnsi="Times New Roman" w:eastAsia="黑体" w:cs="黑体"/>
        </w:rPr>
      </w:pPr>
      <w:r>
        <w:rPr>
          <w:rFonts w:hint="eastAsia" w:ascii="Times New Roman" w:hAnsi="Times New Roman" w:eastAsia="黑体" w:cs="黑体"/>
        </w:rPr>
        <w:t>三、递交报价文件</w:t>
      </w:r>
    </w:p>
    <w:p w14:paraId="73715B3B">
      <w:pPr>
        <w:spacing w:line="560" w:lineRule="exact"/>
        <w:ind w:firstLine="420" w:firstLineChars="200"/>
        <w:rPr>
          <w:rFonts w:ascii="Times New Roman" w:hAnsi="Times New Roman" w:eastAsia="仿宋_GB2312" w:cs="仿宋_GB2312"/>
        </w:rPr>
      </w:pPr>
      <w:r>
        <w:rPr>
          <w:rFonts w:hint="eastAsia" w:ascii="Times New Roman" w:hAnsi="Times New Roman" w:eastAsia="楷体_GB2312" w:cs="楷体_GB2312"/>
        </w:rPr>
        <w:t>（一）时间：</w:t>
      </w:r>
      <w:r>
        <w:rPr>
          <w:rFonts w:hint="eastAsia" w:ascii="Times New Roman" w:hAnsi="Times New Roman" w:eastAsia="仿宋_GB2312" w:cs="仿宋_GB2312"/>
        </w:rPr>
        <w:t>2025 年12月5日上午 10:00前</w:t>
      </w:r>
      <w:r>
        <w:rPr>
          <w:rFonts w:hint="eastAsia" w:ascii="Times New Roman" w:hAnsi="Times New Roman" w:eastAsia="仿宋_GB2312" w:cs="仿宋_GB2312"/>
          <w:lang w:eastAsia="zh-CN"/>
        </w:rPr>
        <w:t>，</w:t>
      </w:r>
      <w:r>
        <w:rPr>
          <w:rFonts w:hint="eastAsia" w:ascii="Times New Roman" w:hAnsi="Times New Roman" w:eastAsia="仿宋_GB2312" w:cs="仿宋_GB2312"/>
        </w:rPr>
        <w:t>将电子版发送至邮箱huangzhao@gzmall.cn（逾期发送、未盖章或材料不完整的文件，我司不予接收）</w:t>
      </w:r>
    </w:p>
    <w:p w14:paraId="03E967AA">
      <w:pPr>
        <w:spacing w:line="560" w:lineRule="exact"/>
        <w:ind w:firstLine="420" w:firstLineChars="200"/>
        <w:rPr>
          <w:rFonts w:ascii="Times New Roman" w:hAnsi="Times New Roman" w:eastAsia="楷体_GB2312" w:cs="楷体_GB2312"/>
        </w:rPr>
      </w:pPr>
      <w:r>
        <w:rPr>
          <w:rFonts w:hint="eastAsia" w:ascii="Times New Roman" w:hAnsi="Times New Roman" w:eastAsia="楷体_GB2312" w:cs="楷体_GB2312"/>
        </w:rPr>
        <w:t>（二）递交文件要求：</w:t>
      </w:r>
    </w:p>
    <w:p w14:paraId="2A077BFA">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1.需提交加盖公章的电子pdf版报价文件，并需另外单独提供Excel版电子报价表。</w:t>
      </w:r>
    </w:p>
    <w:p w14:paraId="7A004AC4">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2.报价文件中所有材料内容须清晰可见并每页加盖公章，关键信息模糊或缺失视为无效材料。</w:t>
      </w:r>
    </w:p>
    <w:p w14:paraId="757CCD5B">
      <w:pPr>
        <w:spacing w:line="560" w:lineRule="exact"/>
        <w:ind w:firstLine="420" w:firstLineChars="200"/>
        <w:rPr>
          <w:rFonts w:ascii="Times New Roman" w:hAnsi="Times New Roman" w:eastAsia="楷体_GB2312" w:cs="楷体_GB2312"/>
        </w:rPr>
      </w:pPr>
      <w:r>
        <w:rPr>
          <w:rFonts w:hint="eastAsia" w:ascii="Times New Roman" w:hAnsi="Times New Roman" w:eastAsia="楷体_GB2312" w:cs="楷体_GB2312"/>
        </w:rPr>
        <w:t>（三）报价文件组成</w:t>
      </w:r>
    </w:p>
    <w:p w14:paraId="60FF52FC">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1.报价表（格式 1）；</w:t>
      </w:r>
    </w:p>
    <w:p w14:paraId="2A9EB36E">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2.营业执照（格式 2）；</w:t>
      </w:r>
    </w:p>
    <w:p w14:paraId="7A5FF19B">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3.法定代表人证明书（格式 3）；</w:t>
      </w:r>
    </w:p>
    <w:p w14:paraId="55E7A184">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4.授权代表委托书（格式 4）；</w:t>
      </w:r>
    </w:p>
    <w:p w14:paraId="76EB8DBB">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5.授权代表身份证复印件；</w:t>
      </w:r>
    </w:p>
    <w:p w14:paraId="7F97A286">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6.资格条件要求的相关证明材料；</w:t>
      </w:r>
    </w:p>
    <w:p w14:paraId="498A8EFC">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7.其他与综合评审有关的补充说明材料（需加盖公章，可自愿补充）。</w:t>
      </w:r>
    </w:p>
    <w:p w14:paraId="3EB70C22">
      <w:pPr>
        <w:spacing w:line="560" w:lineRule="exact"/>
        <w:ind w:firstLine="420" w:firstLineChars="200"/>
        <w:rPr>
          <w:rFonts w:ascii="Times New Roman" w:hAnsi="Times New Roman" w:eastAsia="楷体_GB2312" w:cs="楷体_GB2312"/>
        </w:rPr>
      </w:pPr>
      <w:r>
        <w:rPr>
          <w:rFonts w:hint="eastAsia" w:ascii="Times New Roman" w:hAnsi="Times New Roman" w:eastAsia="楷体_GB2312" w:cs="楷体_GB2312"/>
        </w:rPr>
        <w:t>（四）评选流程</w:t>
      </w:r>
    </w:p>
    <w:p w14:paraId="11FB22F8">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1.资格审查：我司组建审查小组，对供应商提交的文件进行资格符合性审查，逐一核对是否满足本公告第一条第（三）款全部条款，未满足任意一项的取消遴选资格；</w:t>
      </w:r>
    </w:p>
    <w:p w14:paraId="7CA5D465">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2.综合评审：对通过资格审查的供应商，由评审小组按照本公告规定的评分标准进行综合打分；</w:t>
      </w:r>
    </w:p>
    <w:p w14:paraId="5544D5EA">
      <w:pPr>
        <w:spacing w:line="560" w:lineRule="exact"/>
        <w:ind w:firstLine="420" w:firstLineChars="200"/>
        <w:rPr>
          <w:rFonts w:hint="default" w:ascii="Times New Roman" w:hAnsi="Times New Roman" w:eastAsia="仿宋_GB2312" w:cs="仿宋_GB2312"/>
          <w:lang w:val="en-US" w:eastAsia="zh-CN"/>
        </w:rPr>
      </w:pPr>
      <w:r>
        <w:rPr>
          <w:rFonts w:hint="eastAsia" w:ascii="Times New Roman" w:hAnsi="Times New Roman" w:eastAsia="仿宋_GB2312" w:cs="仿宋_GB2312"/>
        </w:rPr>
        <w:t>3.结果排序：根据综合评审得分从高到低排序，确定中选候选供应商名单（若得分相同，报价更低的优先；报价仍相同，业绩案例更优的优先）；</w:t>
      </w:r>
      <w:r>
        <w:rPr>
          <w:rFonts w:hint="eastAsia" w:ascii="Times New Roman" w:hAnsi="Times New Roman" w:eastAsia="仿宋_GB2312" w:cs="仿宋_GB2312"/>
          <w:lang w:val="en-US" w:eastAsia="zh-CN"/>
        </w:rPr>
        <w:t>每个品牌原则上选取一家供应商提供服务，一家供应商可同时中选多个品牌；</w:t>
      </w:r>
    </w:p>
    <w:p w14:paraId="56C04B57">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4.结果公示：评审结束后，将在广州公共资源采购平台公示中选结果，并与中选供应商按公告公示的合同文本内容（见附件二）签署合同。</w:t>
      </w:r>
    </w:p>
    <w:p w14:paraId="0E7E90B0">
      <w:pPr>
        <w:spacing w:line="560" w:lineRule="exact"/>
        <w:rPr>
          <w:rFonts w:ascii="Times New Roman" w:hAnsi="Times New Roman" w:eastAsia="黑体" w:cs="黑体"/>
        </w:rPr>
      </w:pPr>
      <w:r>
        <w:rPr>
          <w:rFonts w:hint="eastAsia" w:ascii="Times New Roman" w:hAnsi="Times New Roman" w:eastAsia="黑体" w:cs="黑体"/>
        </w:rPr>
        <w:t>四、综合评审评分标准（总分 100 分）</w:t>
      </w:r>
    </w:p>
    <w:tbl>
      <w:tblPr>
        <w:tblStyle w:val="11"/>
        <w:tblW w:w="9900" w:type="dxa"/>
        <w:tblInd w:w="-298"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22"/>
        <w:gridCol w:w="774"/>
        <w:gridCol w:w="512"/>
        <w:gridCol w:w="927"/>
        <w:gridCol w:w="757"/>
        <w:gridCol w:w="6308"/>
      </w:tblGrid>
      <w:tr w14:paraId="6E3E9CB2">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622" w:type="dxa"/>
            <w:tcBorders>
              <w:top w:val="nil"/>
              <w:left w:val="nil"/>
              <w:bottom w:val="nil"/>
              <w:right w:val="single" w:color="auto" w:sz="2" w:space="0"/>
            </w:tcBorders>
            <w:shd w:val="clear" w:color="auto" w:fill="F2F2F2"/>
            <w:tcMar>
              <w:top w:w="90" w:type="dxa"/>
              <w:left w:w="135" w:type="dxa"/>
              <w:bottom w:w="90" w:type="dxa"/>
              <w:right w:w="135" w:type="dxa"/>
            </w:tcMar>
            <w:vAlign w:val="center"/>
          </w:tcPr>
          <w:p w14:paraId="1A2832DF">
            <w:pPr>
              <w:widowControl/>
              <w:spacing w:line="210" w:lineRule="atLeast"/>
              <w:jc w:val="center"/>
              <w:rPr>
                <w:rFonts w:ascii="Times New Roman" w:hAnsi="Times New Roman" w:eastAsia="仿宋_GB2312" w:cs="仿宋_GB2312"/>
                <w:b/>
                <w:bCs/>
                <w:color w:val="000000"/>
                <w:sz w:val="20"/>
                <w:szCs w:val="20"/>
              </w:rPr>
            </w:pPr>
            <w:r>
              <w:rPr>
                <w:rFonts w:hint="eastAsia" w:ascii="Times New Roman" w:hAnsi="Times New Roman" w:eastAsia="仿宋_GB2312" w:cs="仿宋_GB2312"/>
                <w:b/>
                <w:bCs/>
                <w:color w:val="000000"/>
                <w:sz w:val="20"/>
                <w:szCs w:val="20"/>
                <w:lang w:bidi="ar"/>
              </w:rPr>
              <w:t>序号</w:t>
            </w:r>
          </w:p>
        </w:tc>
        <w:tc>
          <w:tcPr>
            <w:tcW w:w="774" w:type="dxa"/>
            <w:tcBorders>
              <w:top w:val="nil"/>
              <w:left w:val="nil"/>
              <w:bottom w:val="nil"/>
              <w:right w:val="single" w:color="auto" w:sz="2" w:space="0"/>
            </w:tcBorders>
            <w:shd w:val="clear" w:color="auto" w:fill="F2F2F2"/>
            <w:tcMar>
              <w:top w:w="90" w:type="dxa"/>
              <w:left w:w="135" w:type="dxa"/>
              <w:bottom w:w="90" w:type="dxa"/>
              <w:right w:w="135" w:type="dxa"/>
            </w:tcMar>
            <w:vAlign w:val="center"/>
          </w:tcPr>
          <w:p w14:paraId="5D3350AE">
            <w:pPr>
              <w:widowControl/>
              <w:spacing w:line="210" w:lineRule="atLeast"/>
              <w:jc w:val="center"/>
              <w:rPr>
                <w:rFonts w:ascii="Times New Roman" w:hAnsi="Times New Roman" w:eastAsia="仿宋_GB2312" w:cs="仿宋_GB2312"/>
                <w:b/>
                <w:bCs/>
                <w:color w:val="000000"/>
                <w:sz w:val="20"/>
                <w:szCs w:val="20"/>
              </w:rPr>
            </w:pPr>
            <w:r>
              <w:rPr>
                <w:rFonts w:hint="eastAsia" w:ascii="Times New Roman" w:hAnsi="Times New Roman" w:eastAsia="仿宋_GB2312" w:cs="仿宋_GB2312"/>
                <w:b/>
                <w:bCs/>
                <w:color w:val="000000"/>
                <w:sz w:val="20"/>
                <w:szCs w:val="20"/>
                <w:lang w:bidi="ar"/>
              </w:rPr>
              <w:t>评分类别</w:t>
            </w:r>
          </w:p>
        </w:tc>
        <w:tc>
          <w:tcPr>
            <w:tcW w:w="512" w:type="dxa"/>
            <w:tcBorders>
              <w:top w:val="nil"/>
              <w:left w:val="nil"/>
              <w:bottom w:val="nil"/>
              <w:right w:val="single" w:color="auto" w:sz="2" w:space="0"/>
            </w:tcBorders>
            <w:shd w:val="clear" w:color="auto" w:fill="F2F2F2"/>
            <w:tcMar>
              <w:top w:w="90" w:type="dxa"/>
              <w:left w:w="135" w:type="dxa"/>
              <w:bottom w:w="90" w:type="dxa"/>
              <w:right w:w="135" w:type="dxa"/>
            </w:tcMar>
            <w:vAlign w:val="center"/>
          </w:tcPr>
          <w:p w14:paraId="597B50FC">
            <w:pPr>
              <w:widowControl/>
              <w:spacing w:line="210" w:lineRule="atLeast"/>
              <w:jc w:val="center"/>
              <w:rPr>
                <w:rFonts w:ascii="Times New Roman" w:hAnsi="Times New Roman" w:eastAsia="仿宋_GB2312" w:cs="仿宋_GB2312"/>
                <w:b/>
                <w:bCs/>
                <w:color w:val="000000"/>
                <w:sz w:val="20"/>
                <w:szCs w:val="20"/>
              </w:rPr>
            </w:pPr>
            <w:r>
              <w:rPr>
                <w:rFonts w:hint="eastAsia" w:ascii="Times New Roman" w:hAnsi="Times New Roman" w:eastAsia="仿宋_GB2312" w:cs="仿宋_GB2312"/>
                <w:b/>
                <w:bCs/>
                <w:color w:val="000000"/>
                <w:sz w:val="20"/>
                <w:szCs w:val="20"/>
                <w:lang w:bidi="ar"/>
              </w:rPr>
              <w:t>权重</w:t>
            </w:r>
          </w:p>
        </w:tc>
        <w:tc>
          <w:tcPr>
            <w:tcW w:w="927" w:type="dxa"/>
            <w:tcBorders>
              <w:top w:val="nil"/>
              <w:left w:val="nil"/>
              <w:bottom w:val="nil"/>
              <w:right w:val="single" w:color="auto" w:sz="2" w:space="0"/>
            </w:tcBorders>
            <w:shd w:val="clear" w:color="auto" w:fill="F2F2F2"/>
            <w:tcMar>
              <w:top w:w="90" w:type="dxa"/>
              <w:left w:w="135" w:type="dxa"/>
              <w:bottom w:w="90" w:type="dxa"/>
              <w:right w:w="135" w:type="dxa"/>
            </w:tcMar>
            <w:vAlign w:val="center"/>
          </w:tcPr>
          <w:p w14:paraId="38531163">
            <w:pPr>
              <w:widowControl/>
              <w:spacing w:line="210" w:lineRule="atLeast"/>
              <w:jc w:val="center"/>
              <w:rPr>
                <w:rFonts w:ascii="Times New Roman" w:hAnsi="Times New Roman" w:eastAsia="仿宋_GB2312" w:cs="仿宋_GB2312"/>
                <w:b/>
                <w:bCs/>
                <w:color w:val="000000"/>
                <w:sz w:val="20"/>
                <w:szCs w:val="20"/>
              </w:rPr>
            </w:pPr>
            <w:r>
              <w:rPr>
                <w:rFonts w:hint="eastAsia" w:ascii="Times New Roman" w:hAnsi="Times New Roman" w:eastAsia="仿宋_GB2312" w:cs="仿宋_GB2312"/>
                <w:b/>
                <w:bCs/>
                <w:color w:val="000000"/>
                <w:sz w:val="20"/>
                <w:szCs w:val="20"/>
                <w:lang w:bidi="ar"/>
              </w:rPr>
              <w:t>评分指标</w:t>
            </w:r>
          </w:p>
        </w:tc>
        <w:tc>
          <w:tcPr>
            <w:tcW w:w="757" w:type="dxa"/>
            <w:tcBorders>
              <w:top w:val="nil"/>
              <w:left w:val="nil"/>
              <w:bottom w:val="nil"/>
              <w:right w:val="single" w:color="auto" w:sz="2" w:space="0"/>
            </w:tcBorders>
            <w:shd w:val="clear" w:color="auto" w:fill="F2F2F2"/>
            <w:tcMar>
              <w:top w:w="90" w:type="dxa"/>
              <w:left w:w="135" w:type="dxa"/>
              <w:bottom w:w="90" w:type="dxa"/>
              <w:right w:w="135" w:type="dxa"/>
            </w:tcMar>
            <w:vAlign w:val="center"/>
          </w:tcPr>
          <w:p w14:paraId="28EA5FCA">
            <w:pPr>
              <w:widowControl/>
              <w:spacing w:line="210" w:lineRule="atLeast"/>
              <w:jc w:val="center"/>
              <w:rPr>
                <w:rFonts w:ascii="Times New Roman" w:hAnsi="Times New Roman" w:eastAsia="仿宋_GB2312" w:cs="仿宋_GB2312"/>
                <w:b/>
                <w:bCs/>
                <w:color w:val="000000"/>
                <w:sz w:val="20"/>
                <w:szCs w:val="20"/>
              </w:rPr>
            </w:pPr>
            <w:r>
              <w:rPr>
                <w:rFonts w:hint="eastAsia" w:ascii="Times New Roman" w:hAnsi="Times New Roman" w:eastAsia="仿宋_GB2312" w:cs="仿宋_GB2312"/>
                <w:b/>
                <w:bCs/>
                <w:color w:val="000000"/>
                <w:sz w:val="20"/>
                <w:szCs w:val="20"/>
                <w:lang w:bidi="ar"/>
              </w:rPr>
              <w:t>分值</w:t>
            </w:r>
          </w:p>
        </w:tc>
        <w:tc>
          <w:tcPr>
            <w:tcW w:w="6308" w:type="dxa"/>
            <w:tcBorders>
              <w:top w:val="nil"/>
              <w:left w:val="nil"/>
              <w:bottom w:val="nil"/>
              <w:right w:val="nil"/>
            </w:tcBorders>
            <w:shd w:val="clear" w:color="auto" w:fill="F2F2F2"/>
            <w:tcMar>
              <w:top w:w="90" w:type="dxa"/>
              <w:left w:w="135" w:type="dxa"/>
              <w:bottom w:w="90" w:type="dxa"/>
              <w:right w:w="135" w:type="dxa"/>
            </w:tcMar>
            <w:vAlign w:val="center"/>
          </w:tcPr>
          <w:p w14:paraId="616CE528">
            <w:pPr>
              <w:widowControl/>
              <w:spacing w:line="210" w:lineRule="atLeast"/>
              <w:jc w:val="center"/>
              <w:rPr>
                <w:rFonts w:ascii="Times New Roman" w:hAnsi="Times New Roman" w:eastAsia="仿宋_GB2312" w:cs="仿宋_GB2312"/>
                <w:b/>
                <w:bCs/>
                <w:color w:val="000000"/>
                <w:sz w:val="20"/>
                <w:szCs w:val="20"/>
              </w:rPr>
            </w:pPr>
            <w:r>
              <w:rPr>
                <w:rFonts w:hint="eastAsia" w:ascii="Times New Roman" w:hAnsi="Times New Roman" w:eastAsia="仿宋_GB2312" w:cs="仿宋_GB2312"/>
                <w:b/>
                <w:bCs/>
                <w:color w:val="000000"/>
                <w:sz w:val="20"/>
                <w:szCs w:val="20"/>
                <w:lang w:bidi="ar"/>
              </w:rPr>
              <w:t>评分细则</w:t>
            </w:r>
          </w:p>
        </w:tc>
      </w:tr>
      <w:tr w14:paraId="1C364EF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622"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006AC841">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1</w:t>
            </w:r>
          </w:p>
        </w:tc>
        <w:tc>
          <w:tcPr>
            <w:tcW w:w="774" w:type="dxa"/>
            <w:vMerge w:val="restart"/>
            <w:tcBorders>
              <w:top w:val="nil"/>
              <w:left w:val="nil"/>
              <w:right w:val="single" w:color="auto" w:sz="2" w:space="0"/>
            </w:tcBorders>
            <w:shd w:val="clear" w:color="auto" w:fill="FFFFFF"/>
            <w:tcMar>
              <w:top w:w="90" w:type="dxa"/>
              <w:left w:w="135" w:type="dxa"/>
              <w:bottom w:w="90" w:type="dxa"/>
              <w:right w:w="135" w:type="dxa"/>
            </w:tcMar>
            <w:vAlign w:val="center"/>
          </w:tcPr>
          <w:p w14:paraId="31ADA34B">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技术评分</w:t>
            </w:r>
          </w:p>
        </w:tc>
        <w:tc>
          <w:tcPr>
            <w:tcW w:w="512" w:type="dxa"/>
            <w:vMerge w:val="restart"/>
            <w:tcBorders>
              <w:top w:val="nil"/>
              <w:left w:val="nil"/>
              <w:right w:val="single" w:color="auto" w:sz="2" w:space="0"/>
            </w:tcBorders>
            <w:shd w:val="clear" w:color="auto" w:fill="FFFFFF"/>
            <w:tcMar>
              <w:top w:w="90" w:type="dxa"/>
              <w:left w:w="135" w:type="dxa"/>
              <w:bottom w:w="90" w:type="dxa"/>
              <w:right w:w="135" w:type="dxa"/>
            </w:tcMar>
            <w:vAlign w:val="center"/>
          </w:tcPr>
          <w:p w14:paraId="46DFB84C">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12 分</w:t>
            </w:r>
          </w:p>
        </w:tc>
        <w:tc>
          <w:tcPr>
            <w:tcW w:w="92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392C455D">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设备及耗材供应响应时间</w:t>
            </w:r>
          </w:p>
        </w:tc>
        <w:tc>
          <w:tcPr>
            <w:tcW w:w="75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7BC7B8CA">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8 分</w:t>
            </w:r>
          </w:p>
        </w:tc>
        <w:tc>
          <w:tcPr>
            <w:tcW w:w="6308" w:type="dxa"/>
            <w:tcBorders>
              <w:top w:val="nil"/>
              <w:left w:val="nil"/>
              <w:bottom w:val="nil"/>
              <w:right w:val="nil"/>
            </w:tcBorders>
            <w:shd w:val="clear" w:color="auto" w:fill="FFFFFF"/>
            <w:tcMar>
              <w:top w:w="90" w:type="dxa"/>
              <w:left w:w="135" w:type="dxa"/>
              <w:bottom w:w="90" w:type="dxa"/>
              <w:right w:w="135" w:type="dxa"/>
            </w:tcMar>
            <w:vAlign w:val="center"/>
          </w:tcPr>
          <w:p w14:paraId="7269CBB5">
            <w:pPr>
              <w:widowControl/>
              <w:spacing w:line="210" w:lineRule="atLeast"/>
              <w:jc w:val="left"/>
              <w:rPr>
                <w:rFonts w:ascii="Times New Roman" w:hAnsi="Times New Roman" w:eastAsia="仿宋_GB2312" w:cs="仿宋_GB2312"/>
                <w:color w:val="000000"/>
                <w:sz w:val="20"/>
                <w:szCs w:val="20"/>
                <w:lang w:bidi="ar"/>
              </w:rPr>
            </w:pPr>
            <w:r>
              <w:rPr>
                <w:rFonts w:hint="eastAsia" w:ascii="Times New Roman" w:hAnsi="Times New Roman" w:eastAsia="仿宋_GB2312" w:cs="仿宋_GB2312"/>
                <w:color w:val="000000"/>
                <w:sz w:val="20"/>
                <w:szCs w:val="20"/>
                <w:lang w:bidi="ar"/>
              </w:rPr>
              <w:t>1.设备类自</w:t>
            </w:r>
            <w:r>
              <w:rPr>
                <w:rFonts w:hint="eastAsia" w:ascii="Times New Roman" w:hAnsi="Times New Roman" w:eastAsia="仿宋_GB2312" w:cs="仿宋_GB2312"/>
                <w:color w:val="000000"/>
                <w:sz w:val="20"/>
                <w:szCs w:val="20"/>
                <w:lang w:val="en-US" w:eastAsia="zh-CN" w:bidi="ar"/>
              </w:rPr>
              <w:t>供应商确认</w:t>
            </w:r>
            <w:r>
              <w:rPr>
                <w:rFonts w:hint="eastAsia" w:ascii="Times New Roman" w:hAnsi="Times New Roman" w:eastAsia="仿宋_GB2312" w:cs="仿宋_GB2312"/>
                <w:color w:val="000000"/>
                <w:sz w:val="20"/>
                <w:szCs w:val="20"/>
                <w:lang w:bidi="ar"/>
              </w:rPr>
              <w:t>接</w:t>
            </w:r>
            <w:r>
              <w:rPr>
                <w:rFonts w:hint="eastAsia" w:ascii="Times New Roman" w:hAnsi="Times New Roman" w:eastAsia="仿宋_GB2312" w:cs="仿宋_GB2312"/>
                <w:color w:val="000000"/>
                <w:sz w:val="20"/>
                <w:szCs w:val="20"/>
                <w:lang w:val="en-US" w:eastAsia="zh-CN" w:bidi="ar"/>
              </w:rPr>
              <w:t>收</w:t>
            </w:r>
            <w:r>
              <w:rPr>
                <w:rFonts w:hint="eastAsia" w:ascii="Times New Roman" w:hAnsi="Times New Roman" w:eastAsia="仿宋_GB2312" w:cs="仿宋_GB2312"/>
                <w:color w:val="000000"/>
                <w:sz w:val="20"/>
                <w:szCs w:val="20"/>
                <w:lang w:bidi="ar"/>
              </w:rPr>
              <w:t>订单至送达指定地址：8小时以内得4分，12小时以内得2.5分，24 小时内得1分；超过24小时不得分（需提供响应时效承诺函）。</w:t>
            </w:r>
          </w:p>
          <w:p w14:paraId="2DE571A2">
            <w:pPr>
              <w:widowControl/>
              <w:spacing w:line="210" w:lineRule="atLeast"/>
              <w:jc w:val="left"/>
              <w:rPr>
                <w:rFonts w:ascii="Times New Roman" w:hAnsi="Times New Roman" w:eastAsia="仿宋_GB2312" w:cs="仿宋_GB2312"/>
                <w:color w:val="000000"/>
                <w:sz w:val="20"/>
                <w:szCs w:val="20"/>
                <w:lang w:bidi="ar"/>
              </w:rPr>
            </w:pPr>
            <w:r>
              <w:rPr>
                <w:rFonts w:hint="eastAsia" w:ascii="Times New Roman" w:hAnsi="Times New Roman" w:eastAsia="仿宋_GB2312" w:cs="仿宋_GB2312"/>
                <w:color w:val="000000"/>
                <w:sz w:val="20"/>
                <w:szCs w:val="20"/>
                <w:lang w:bidi="ar"/>
              </w:rPr>
              <w:t>2.耗材类自</w:t>
            </w:r>
            <w:r>
              <w:rPr>
                <w:rFonts w:hint="eastAsia" w:ascii="Times New Roman" w:hAnsi="Times New Roman" w:eastAsia="仿宋_GB2312" w:cs="仿宋_GB2312"/>
                <w:color w:val="000000"/>
                <w:sz w:val="20"/>
                <w:szCs w:val="20"/>
                <w:lang w:val="en-US" w:eastAsia="zh-CN" w:bidi="ar"/>
              </w:rPr>
              <w:t>供应商确认</w:t>
            </w:r>
            <w:r>
              <w:rPr>
                <w:rFonts w:hint="eastAsia" w:ascii="Times New Roman" w:hAnsi="Times New Roman" w:eastAsia="仿宋_GB2312" w:cs="仿宋_GB2312"/>
                <w:color w:val="000000"/>
                <w:sz w:val="20"/>
                <w:szCs w:val="20"/>
                <w:lang w:bidi="ar"/>
              </w:rPr>
              <w:t>接</w:t>
            </w:r>
            <w:r>
              <w:rPr>
                <w:rFonts w:hint="eastAsia" w:ascii="Times New Roman" w:hAnsi="Times New Roman" w:eastAsia="仿宋_GB2312" w:cs="仿宋_GB2312"/>
                <w:color w:val="000000"/>
                <w:sz w:val="20"/>
                <w:szCs w:val="20"/>
                <w:lang w:val="en-US" w:eastAsia="zh-CN" w:bidi="ar"/>
              </w:rPr>
              <w:t>收</w:t>
            </w:r>
            <w:r>
              <w:rPr>
                <w:rFonts w:hint="eastAsia" w:ascii="Times New Roman" w:hAnsi="Times New Roman" w:eastAsia="仿宋_GB2312" w:cs="仿宋_GB2312"/>
                <w:color w:val="000000"/>
                <w:sz w:val="20"/>
                <w:szCs w:val="20"/>
                <w:lang w:bidi="ar"/>
              </w:rPr>
              <w:t>订单至送达指定地址：8小时以内得4分，12小时以内得2.5分，24小时内得1分；超过24小时不得分（需提供响应时效承诺函）。</w:t>
            </w:r>
          </w:p>
          <w:p w14:paraId="4328ADE3">
            <w:pPr>
              <w:widowControl/>
              <w:spacing w:line="210" w:lineRule="atLeast"/>
              <w:jc w:val="left"/>
              <w:rPr>
                <w:rFonts w:ascii="Times New Roman" w:hAnsi="Times New Roman" w:eastAsia="仿宋_GB2312" w:cs="仿宋_GB2312"/>
                <w:color w:val="000000"/>
                <w:sz w:val="20"/>
                <w:szCs w:val="20"/>
                <w:lang w:bidi="ar"/>
              </w:rPr>
            </w:pPr>
            <w:r>
              <w:rPr>
                <w:rFonts w:hint="eastAsia" w:ascii="Times New Roman" w:hAnsi="Times New Roman" w:eastAsia="仿宋_GB2312" w:cs="仿宋_GB2312"/>
                <w:color w:val="000000"/>
                <w:sz w:val="20"/>
                <w:szCs w:val="20"/>
                <w:lang w:bidi="ar"/>
              </w:rPr>
              <w:t>3.总分按各项得分累加计算。</w:t>
            </w:r>
          </w:p>
        </w:tc>
      </w:tr>
      <w:tr w14:paraId="4FF5450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622"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0B9C7E4C">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2</w:t>
            </w:r>
          </w:p>
        </w:tc>
        <w:tc>
          <w:tcPr>
            <w:tcW w:w="774" w:type="dxa"/>
            <w:vMerge w:val="continue"/>
            <w:tcBorders>
              <w:left w:val="nil"/>
              <w:right w:val="single" w:color="auto" w:sz="2" w:space="0"/>
            </w:tcBorders>
            <w:shd w:val="clear" w:color="auto" w:fill="FFFFFF"/>
            <w:tcMar>
              <w:top w:w="90" w:type="dxa"/>
              <w:left w:w="135" w:type="dxa"/>
              <w:bottom w:w="90" w:type="dxa"/>
              <w:right w:w="135" w:type="dxa"/>
            </w:tcMar>
            <w:vAlign w:val="center"/>
          </w:tcPr>
          <w:p w14:paraId="2328CB2C">
            <w:pPr>
              <w:jc w:val="center"/>
              <w:rPr>
                <w:rFonts w:ascii="Times New Roman" w:hAnsi="Times New Roman" w:eastAsia="仿宋_GB2312" w:cs="仿宋_GB2312"/>
                <w:color w:val="000000"/>
                <w:sz w:val="20"/>
                <w:szCs w:val="20"/>
              </w:rPr>
            </w:pPr>
          </w:p>
        </w:tc>
        <w:tc>
          <w:tcPr>
            <w:tcW w:w="512" w:type="dxa"/>
            <w:vMerge w:val="continue"/>
            <w:tcBorders>
              <w:left w:val="nil"/>
              <w:right w:val="single" w:color="auto" w:sz="2" w:space="0"/>
            </w:tcBorders>
            <w:shd w:val="clear" w:color="auto" w:fill="FFFFFF"/>
            <w:tcMar>
              <w:top w:w="90" w:type="dxa"/>
              <w:left w:w="135" w:type="dxa"/>
              <w:bottom w:w="90" w:type="dxa"/>
              <w:right w:w="135" w:type="dxa"/>
            </w:tcMar>
            <w:vAlign w:val="center"/>
          </w:tcPr>
          <w:p w14:paraId="0F9F4ECA">
            <w:pPr>
              <w:jc w:val="center"/>
              <w:rPr>
                <w:rFonts w:ascii="Times New Roman" w:hAnsi="Times New Roman" w:eastAsia="仿宋_GB2312" w:cs="仿宋_GB2312"/>
                <w:color w:val="000000"/>
                <w:sz w:val="20"/>
                <w:szCs w:val="20"/>
              </w:rPr>
            </w:pPr>
          </w:p>
        </w:tc>
        <w:tc>
          <w:tcPr>
            <w:tcW w:w="92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0A2AB054">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技术人员资质</w:t>
            </w:r>
          </w:p>
        </w:tc>
        <w:tc>
          <w:tcPr>
            <w:tcW w:w="75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09DB6358">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4 分</w:t>
            </w:r>
          </w:p>
        </w:tc>
        <w:tc>
          <w:tcPr>
            <w:tcW w:w="6308" w:type="dxa"/>
            <w:tcBorders>
              <w:top w:val="nil"/>
              <w:left w:val="nil"/>
              <w:bottom w:val="nil"/>
              <w:right w:val="nil"/>
            </w:tcBorders>
            <w:shd w:val="clear" w:color="auto" w:fill="FFFFFF"/>
            <w:tcMar>
              <w:top w:w="90" w:type="dxa"/>
              <w:left w:w="135" w:type="dxa"/>
              <w:bottom w:w="90" w:type="dxa"/>
              <w:right w:w="135" w:type="dxa"/>
            </w:tcMar>
            <w:vAlign w:val="center"/>
          </w:tcPr>
          <w:p w14:paraId="613A6DA1">
            <w:pPr>
              <w:widowControl/>
              <w:spacing w:line="210" w:lineRule="atLeast"/>
              <w:jc w:val="left"/>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技术人员具有资质证明（与本项目供货或服务有关）的，一个人得0.5分，最高4分（相关人员需提供在遴选公告截止日前近三个月的社保缴纳凭证及其他技术服务或维修资质证明，所有证明文件需加盖公章）</w:t>
            </w:r>
          </w:p>
        </w:tc>
      </w:tr>
      <w:tr w14:paraId="1345FDC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622"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0C7B2047">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3</w:t>
            </w:r>
          </w:p>
        </w:tc>
        <w:tc>
          <w:tcPr>
            <w:tcW w:w="774" w:type="dxa"/>
            <w:vMerge w:val="restart"/>
            <w:tcBorders>
              <w:top w:val="nil"/>
              <w:left w:val="nil"/>
              <w:right w:val="single" w:color="auto" w:sz="2" w:space="0"/>
            </w:tcBorders>
            <w:shd w:val="clear" w:color="auto" w:fill="FFFFFF"/>
            <w:tcMar>
              <w:top w:w="90" w:type="dxa"/>
              <w:left w:w="135" w:type="dxa"/>
              <w:bottom w:w="90" w:type="dxa"/>
              <w:right w:w="135" w:type="dxa"/>
            </w:tcMar>
            <w:vAlign w:val="center"/>
          </w:tcPr>
          <w:p w14:paraId="263A05E3">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商务评分</w:t>
            </w:r>
          </w:p>
        </w:tc>
        <w:tc>
          <w:tcPr>
            <w:tcW w:w="512" w:type="dxa"/>
            <w:vMerge w:val="restart"/>
            <w:tcBorders>
              <w:top w:val="nil"/>
              <w:left w:val="nil"/>
              <w:right w:val="single" w:color="auto" w:sz="2" w:space="0"/>
            </w:tcBorders>
            <w:shd w:val="clear" w:color="auto" w:fill="FFFFFF"/>
            <w:tcMar>
              <w:top w:w="90" w:type="dxa"/>
              <w:left w:w="135" w:type="dxa"/>
              <w:bottom w:w="90" w:type="dxa"/>
              <w:right w:w="135" w:type="dxa"/>
            </w:tcMar>
            <w:vAlign w:val="center"/>
          </w:tcPr>
          <w:p w14:paraId="5F9AC73E">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22 分</w:t>
            </w:r>
          </w:p>
        </w:tc>
        <w:tc>
          <w:tcPr>
            <w:tcW w:w="92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4FF911CC">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同类项目业绩</w:t>
            </w:r>
          </w:p>
        </w:tc>
        <w:tc>
          <w:tcPr>
            <w:tcW w:w="75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3BD329AF">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8 分</w:t>
            </w:r>
          </w:p>
        </w:tc>
        <w:tc>
          <w:tcPr>
            <w:tcW w:w="6308" w:type="dxa"/>
            <w:tcBorders>
              <w:top w:val="nil"/>
              <w:left w:val="nil"/>
              <w:bottom w:val="nil"/>
              <w:right w:val="nil"/>
            </w:tcBorders>
            <w:shd w:val="clear" w:color="auto" w:fill="FFFFFF"/>
            <w:tcMar>
              <w:top w:w="90" w:type="dxa"/>
              <w:left w:w="135" w:type="dxa"/>
              <w:bottom w:w="90" w:type="dxa"/>
              <w:right w:w="135" w:type="dxa"/>
            </w:tcMar>
            <w:vAlign w:val="center"/>
          </w:tcPr>
          <w:p w14:paraId="15D3CBB1">
            <w:pPr>
              <w:widowControl/>
              <w:spacing w:line="210" w:lineRule="atLeast"/>
              <w:jc w:val="left"/>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在满足</w:t>
            </w:r>
            <w:r>
              <w:rPr>
                <w:rFonts w:hint="eastAsia" w:ascii="Times New Roman" w:hAnsi="Times New Roman" w:eastAsia="仿宋_GB2312" w:cs="仿宋_GB2312"/>
                <w:color w:val="000000"/>
                <w:sz w:val="20"/>
                <w:szCs w:val="20"/>
                <w:lang w:val="en-US" w:eastAsia="zh-CN" w:bidi="ar"/>
              </w:rPr>
              <w:t>本公告资格条件要求的</w:t>
            </w:r>
            <w:r>
              <w:rPr>
                <w:rFonts w:hint="eastAsia" w:ascii="Times New Roman" w:hAnsi="Times New Roman" w:eastAsia="仿宋_GB2312" w:cs="仿宋_GB2312"/>
                <w:color w:val="000000"/>
                <w:sz w:val="20"/>
                <w:szCs w:val="20"/>
                <w:lang w:bidi="ar"/>
              </w:rPr>
              <w:t>三项业绩基础上，额外提供</w:t>
            </w:r>
            <w:r>
              <w:rPr>
                <w:rFonts w:hint="eastAsia" w:ascii="Times New Roman" w:hAnsi="Times New Roman" w:eastAsia="仿宋_GB2312" w:cs="仿宋_GB2312"/>
                <w:color w:val="000000"/>
                <w:sz w:val="20"/>
                <w:szCs w:val="20"/>
                <w:lang w:val="en-US" w:eastAsia="zh-CN" w:bidi="ar"/>
              </w:rPr>
              <w:t>近三年（2023 年 1 月 1 日至 本公告发布日）</w:t>
            </w:r>
            <w:r>
              <w:rPr>
                <w:rFonts w:hint="eastAsia" w:ascii="Times New Roman" w:hAnsi="Times New Roman" w:eastAsia="仿宋_GB2312" w:cs="仿宋_GB2312"/>
                <w:color w:val="000000"/>
                <w:sz w:val="20"/>
                <w:szCs w:val="20"/>
                <w:lang w:bidi="ar"/>
              </w:rPr>
              <w:t>文印设备租赁、耗材供应或维保类同类项目业绩</w:t>
            </w:r>
            <w:r>
              <w:rPr>
                <w:rFonts w:hint="eastAsia" w:ascii="Times New Roman" w:hAnsi="Times New Roman" w:eastAsia="仿宋_GB2312" w:cs="仿宋_GB2312"/>
                <w:color w:val="000000"/>
                <w:sz w:val="20"/>
                <w:szCs w:val="20"/>
                <w:lang w:eastAsia="zh-CN" w:bidi="ar"/>
              </w:rPr>
              <w:t>（需满足单项目总金额高于 5 万元，</w:t>
            </w:r>
            <w:r>
              <w:rPr>
                <w:rFonts w:hint="eastAsia" w:ascii="Times New Roman" w:hAnsi="Times New Roman" w:eastAsia="仿宋_GB2312" w:cs="仿宋_GB2312"/>
                <w:color w:val="000000"/>
                <w:sz w:val="20"/>
                <w:szCs w:val="20"/>
                <w:lang w:bidi="ar"/>
              </w:rPr>
              <w:t>提供合同关键页扫描件，含项目名称、金额</w:t>
            </w:r>
            <w:r>
              <w:rPr>
                <w:rFonts w:hint="eastAsia" w:ascii="Times New Roman" w:hAnsi="Times New Roman" w:eastAsia="仿宋_GB2312" w:cs="仿宋_GB2312"/>
                <w:color w:val="000000"/>
                <w:sz w:val="20"/>
                <w:szCs w:val="20"/>
                <w:lang w:eastAsia="zh-CN" w:bidi="ar"/>
              </w:rPr>
              <w:t>（</w:t>
            </w:r>
            <w:r>
              <w:rPr>
                <w:rFonts w:hint="eastAsia" w:ascii="Times New Roman" w:hAnsi="Times New Roman" w:eastAsia="仿宋_GB2312" w:cs="仿宋_GB2312"/>
                <w:color w:val="000000"/>
                <w:sz w:val="20"/>
                <w:szCs w:val="20"/>
                <w:lang w:val="en-US" w:eastAsia="zh-CN" w:bidi="ar"/>
              </w:rPr>
              <w:t>若无明确金额可提供发票佐证）</w:t>
            </w:r>
            <w:r>
              <w:rPr>
                <w:rFonts w:hint="eastAsia" w:ascii="Times New Roman" w:hAnsi="Times New Roman" w:eastAsia="仿宋_GB2312" w:cs="仿宋_GB2312"/>
                <w:color w:val="000000"/>
                <w:sz w:val="20"/>
                <w:szCs w:val="20"/>
                <w:lang w:bidi="ar"/>
              </w:rPr>
              <w:t>、服务内容、双方盖章页等）</w:t>
            </w:r>
            <w:r>
              <w:rPr>
                <w:rFonts w:hint="eastAsia" w:ascii="Times New Roman" w:hAnsi="Times New Roman" w:eastAsia="仿宋_GB2312" w:cs="仿宋_GB2312"/>
                <w:color w:val="000000"/>
                <w:sz w:val="20"/>
                <w:szCs w:val="20"/>
                <w:lang w:eastAsia="zh-CN" w:bidi="ar"/>
              </w:rPr>
              <w:t>，</w:t>
            </w:r>
            <w:r>
              <w:rPr>
                <w:rFonts w:hint="eastAsia" w:ascii="Times New Roman" w:hAnsi="Times New Roman" w:eastAsia="仿宋_GB2312" w:cs="仿宋_GB2312"/>
                <w:color w:val="000000"/>
                <w:sz w:val="20"/>
                <w:szCs w:val="20"/>
                <w:lang w:bidi="ar"/>
              </w:rPr>
              <w:t>每项有效业绩得1 分，最高 8 分。</w:t>
            </w:r>
          </w:p>
        </w:tc>
      </w:tr>
      <w:tr w14:paraId="1F909DF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622"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654D28F9">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4</w:t>
            </w:r>
          </w:p>
        </w:tc>
        <w:tc>
          <w:tcPr>
            <w:tcW w:w="774" w:type="dxa"/>
            <w:vMerge w:val="continue"/>
            <w:tcBorders>
              <w:left w:val="nil"/>
              <w:right w:val="single" w:color="auto" w:sz="2" w:space="0"/>
            </w:tcBorders>
            <w:shd w:val="clear" w:color="auto" w:fill="FFFFFF"/>
            <w:tcMar>
              <w:top w:w="90" w:type="dxa"/>
              <w:left w:w="135" w:type="dxa"/>
              <w:bottom w:w="90" w:type="dxa"/>
              <w:right w:w="135" w:type="dxa"/>
            </w:tcMar>
            <w:vAlign w:val="center"/>
          </w:tcPr>
          <w:p w14:paraId="768E2B9D">
            <w:pPr>
              <w:jc w:val="center"/>
              <w:rPr>
                <w:rFonts w:ascii="Times New Roman" w:hAnsi="Times New Roman" w:eastAsia="仿宋_GB2312" w:cs="仿宋_GB2312"/>
                <w:color w:val="000000"/>
                <w:sz w:val="20"/>
                <w:szCs w:val="20"/>
              </w:rPr>
            </w:pPr>
          </w:p>
        </w:tc>
        <w:tc>
          <w:tcPr>
            <w:tcW w:w="512" w:type="dxa"/>
            <w:vMerge w:val="continue"/>
            <w:tcBorders>
              <w:left w:val="nil"/>
              <w:right w:val="single" w:color="auto" w:sz="2" w:space="0"/>
            </w:tcBorders>
            <w:shd w:val="clear" w:color="auto" w:fill="FFFFFF"/>
            <w:tcMar>
              <w:top w:w="90" w:type="dxa"/>
              <w:left w:w="135" w:type="dxa"/>
              <w:bottom w:w="90" w:type="dxa"/>
              <w:right w:w="135" w:type="dxa"/>
            </w:tcMar>
            <w:vAlign w:val="center"/>
          </w:tcPr>
          <w:p w14:paraId="4ED400BD">
            <w:pPr>
              <w:jc w:val="center"/>
              <w:rPr>
                <w:rFonts w:ascii="Times New Roman" w:hAnsi="Times New Roman" w:eastAsia="仿宋_GB2312" w:cs="仿宋_GB2312"/>
                <w:color w:val="000000"/>
                <w:sz w:val="20"/>
                <w:szCs w:val="20"/>
              </w:rPr>
            </w:pPr>
          </w:p>
        </w:tc>
        <w:tc>
          <w:tcPr>
            <w:tcW w:w="92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4A394900">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资质认证奖项</w:t>
            </w:r>
          </w:p>
        </w:tc>
        <w:tc>
          <w:tcPr>
            <w:tcW w:w="75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40045A43">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6 分</w:t>
            </w:r>
          </w:p>
        </w:tc>
        <w:tc>
          <w:tcPr>
            <w:tcW w:w="6308" w:type="dxa"/>
            <w:tcBorders>
              <w:top w:val="nil"/>
              <w:left w:val="nil"/>
              <w:bottom w:val="nil"/>
              <w:right w:val="nil"/>
            </w:tcBorders>
            <w:shd w:val="clear" w:color="auto" w:fill="FFFFFF"/>
            <w:tcMar>
              <w:top w:w="90" w:type="dxa"/>
              <w:left w:w="135" w:type="dxa"/>
              <w:bottom w:w="90" w:type="dxa"/>
              <w:right w:w="135" w:type="dxa"/>
            </w:tcMar>
            <w:vAlign w:val="center"/>
          </w:tcPr>
          <w:p w14:paraId="181D22C0">
            <w:pPr>
              <w:widowControl/>
              <w:spacing w:line="210" w:lineRule="atLeast"/>
              <w:jc w:val="left"/>
              <w:rPr>
                <w:rFonts w:ascii="Times New Roman" w:hAnsi="Times New Roman" w:eastAsia="仿宋_GB2312" w:cs="仿宋_GB2312"/>
                <w:color w:val="000000"/>
                <w:sz w:val="20"/>
                <w:szCs w:val="20"/>
                <w:lang w:bidi="ar"/>
              </w:rPr>
            </w:pPr>
            <w:r>
              <w:rPr>
                <w:rFonts w:hint="eastAsia" w:ascii="Times New Roman" w:hAnsi="Times New Roman" w:eastAsia="仿宋_GB2312" w:cs="仿宋_GB2312"/>
                <w:color w:val="000000"/>
                <w:sz w:val="20"/>
                <w:szCs w:val="20"/>
                <w:lang w:bidi="ar"/>
              </w:rPr>
              <w:t>具备以下证书处于有效期内，下述①-④项证书每提供1项得0.5分，第⑤项每提供1项得1分，最高得6分。</w:t>
            </w:r>
          </w:p>
          <w:p w14:paraId="6A7D17A2">
            <w:pPr>
              <w:widowControl/>
              <w:spacing w:line="210" w:lineRule="atLeast"/>
              <w:jc w:val="left"/>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①ISO9001质量管理体系认证；②ISO14001环境管理体系认证；③ISO45001职业健康安全管理体系认证；④增值电信业务经营许可证；⑤其他由设备原厂、行业协会等颁发的针对设备租赁服务的荣誉资质。注：以上证书须提供证书复印件并加盖公章。</w:t>
            </w:r>
          </w:p>
        </w:tc>
      </w:tr>
      <w:tr w14:paraId="4DEAD33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622"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68DAF7EF">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5</w:t>
            </w:r>
          </w:p>
        </w:tc>
        <w:tc>
          <w:tcPr>
            <w:tcW w:w="774" w:type="dxa"/>
            <w:vMerge w:val="continue"/>
            <w:tcBorders>
              <w:left w:val="nil"/>
              <w:bottom w:val="nil"/>
              <w:right w:val="single" w:color="auto" w:sz="2" w:space="0"/>
            </w:tcBorders>
            <w:shd w:val="clear" w:color="auto" w:fill="FFFFFF"/>
            <w:tcMar>
              <w:top w:w="90" w:type="dxa"/>
              <w:left w:w="135" w:type="dxa"/>
              <w:bottom w:w="90" w:type="dxa"/>
              <w:right w:w="135" w:type="dxa"/>
            </w:tcMar>
            <w:vAlign w:val="center"/>
          </w:tcPr>
          <w:p w14:paraId="6E332D3D">
            <w:pPr>
              <w:jc w:val="center"/>
              <w:rPr>
                <w:rFonts w:ascii="Times New Roman" w:hAnsi="Times New Roman" w:eastAsia="仿宋_GB2312" w:cs="仿宋_GB2312"/>
                <w:color w:val="000000"/>
                <w:sz w:val="20"/>
                <w:szCs w:val="20"/>
              </w:rPr>
            </w:pPr>
          </w:p>
        </w:tc>
        <w:tc>
          <w:tcPr>
            <w:tcW w:w="512" w:type="dxa"/>
            <w:vMerge w:val="continue"/>
            <w:tcBorders>
              <w:left w:val="nil"/>
              <w:bottom w:val="nil"/>
              <w:right w:val="single" w:color="auto" w:sz="2" w:space="0"/>
            </w:tcBorders>
            <w:shd w:val="clear" w:color="auto" w:fill="FFFFFF"/>
            <w:tcMar>
              <w:top w:w="90" w:type="dxa"/>
              <w:left w:w="135" w:type="dxa"/>
              <w:bottom w:w="90" w:type="dxa"/>
              <w:right w:w="135" w:type="dxa"/>
            </w:tcMar>
            <w:vAlign w:val="center"/>
          </w:tcPr>
          <w:p w14:paraId="4549DD50">
            <w:pPr>
              <w:jc w:val="center"/>
              <w:rPr>
                <w:rFonts w:ascii="Times New Roman" w:hAnsi="Times New Roman" w:eastAsia="仿宋_GB2312" w:cs="仿宋_GB2312"/>
                <w:color w:val="000000"/>
                <w:sz w:val="20"/>
                <w:szCs w:val="20"/>
              </w:rPr>
            </w:pPr>
          </w:p>
        </w:tc>
        <w:tc>
          <w:tcPr>
            <w:tcW w:w="92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72DBA140">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维修件品质</w:t>
            </w:r>
          </w:p>
        </w:tc>
        <w:tc>
          <w:tcPr>
            <w:tcW w:w="75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72B63B6A">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8 分</w:t>
            </w:r>
          </w:p>
        </w:tc>
        <w:tc>
          <w:tcPr>
            <w:tcW w:w="6308" w:type="dxa"/>
            <w:tcBorders>
              <w:top w:val="nil"/>
              <w:left w:val="nil"/>
              <w:bottom w:val="nil"/>
              <w:right w:val="nil"/>
            </w:tcBorders>
            <w:shd w:val="clear" w:color="auto" w:fill="FFFFFF"/>
            <w:tcMar>
              <w:top w:w="90" w:type="dxa"/>
              <w:left w:w="135" w:type="dxa"/>
              <w:bottom w:w="90" w:type="dxa"/>
              <w:right w:w="135" w:type="dxa"/>
            </w:tcMar>
            <w:vAlign w:val="center"/>
          </w:tcPr>
          <w:p w14:paraId="2D71E119">
            <w:pPr>
              <w:widowControl/>
              <w:spacing w:line="210" w:lineRule="atLeast"/>
              <w:jc w:val="left"/>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高速彩色复合机、中高速黑色打印机、小型打印机维修件均为原厂正品得 8 分；部分为原厂正品得4 分；非原厂正品得 1 分（需提供承诺保证函）。</w:t>
            </w:r>
          </w:p>
        </w:tc>
      </w:tr>
      <w:tr w14:paraId="3176FBD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622"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55B1B8A4">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6</w:t>
            </w:r>
          </w:p>
        </w:tc>
        <w:tc>
          <w:tcPr>
            <w:tcW w:w="774"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308BE1CF">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价格评分</w:t>
            </w:r>
          </w:p>
        </w:tc>
        <w:tc>
          <w:tcPr>
            <w:tcW w:w="512"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1984F7B3">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66 分</w:t>
            </w:r>
          </w:p>
        </w:tc>
        <w:tc>
          <w:tcPr>
            <w:tcW w:w="92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18CCBFA6">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设备租赁及维保报价</w:t>
            </w:r>
          </w:p>
        </w:tc>
        <w:tc>
          <w:tcPr>
            <w:tcW w:w="757" w:type="dxa"/>
            <w:tcBorders>
              <w:top w:val="nil"/>
              <w:left w:val="nil"/>
              <w:bottom w:val="nil"/>
              <w:right w:val="single" w:color="auto" w:sz="2" w:space="0"/>
            </w:tcBorders>
            <w:shd w:val="clear" w:color="auto" w:fill="FFFFFF"/>
            <w:tcMar>
              <w:top w:w="90" w:type="dxa"/>
              <w:left w:w="135" w:type="dxa"/>
              <w:bottom w:w="90" w:type="dxa"/>
              <w:right w:w="135" w:type="dxa"/>
            </w:tcMar>
            <w:vAlign w:val="center"/>
          </w:tcPr>
          <w:p w14:paraId="7F3BE153">
            <w:pPr>
              <w:widowControl/>
              <w:spacing w:line="210" w:lineRule="atLeast"/>
              <w:jc w:val="center"/>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66分</w:t>
            </w:r>
          </w:p>
        </w:tc>
        <w:tc>
          <w:tcPr>
            <w:tcW w:w="6308" w:type="dxa"/>
            <w:tcBorders>
              <w:top w:val="nil"/>
              <w:left w:val="nil"/>
              <w:bottom w:val="nil"/>
              <w:right w:val="nil"/>
            </w:tcBorders>
            <w:shd w:val="clear" w:color="auto" w:fill="FFFFFF"/>
            <w:tcMar>
              <w:top w:w="90" w:type="dxa"/>
              <w:left w:w="135" w:type="dxa"/>
              <w:bottom w:w="90" w:type="dxa"/>
              <w:right w:w="135" w:type="dxa"/>
            </w:tcMar>
            <w:vAlign w:val="center"/>
          </w:tcPr>
          <w:p w14:paraId="03CB4D17">
            <w:pPr>
              <w:widowControl/>
              <w:numPr>
                <w:ilvl w:val="0"/>
                <w:numId w:val="1"/>
              </w:numPr>
              <w:spacing w:line="210" w:lineRule="atLeast"/>
              <w:jc w:val="left"/>
              <w:rPr>
                <w:rFonts w:ascii="Times New Roman" w:hAnsi="Times New Roman" w:eastAsia="仿宋_GB2312" w:cs="仿宋_GB2312"/>
                <w:color w:val="000000"/>
                <w:sz w:val="20"/>
                <w:szCs w:val="20"/>
                <w:lang w:bidi="ar"/>
              </w:rPr>
            </w:pPr>
            <w:r>
              <w:rPr>
                <w:rFonts w:hint="eastAsia" w:ascii="Times New Roman" w:hAnsi="Times New Roman" w:eastAsia="仿宋_GB2312" w:cs="仿宋_GB2312"/>
                <w:color w:val="000000"/>
                <w:sz w:val="20"/>
                <w:szCs w:val="20"/>
                <w:lang w:bidi="ar"/>
              </w:rPr>
              <w:t>设备租赁类（15 项）：每项以有效最低报价为基准价，得分 =（基准价 / 响应报价）×3，价格得分为“格式1 报价表”中序号1至序号15相加合计得分，合计 45 分；</w:t>
            </w:r>
          </w:p>
          <w:p w14:paraId="7BBB5EF4">
            <w:pPr>
              <w:widowControl/>
              <w:numPr>
                <w:ilvl w:val="0"/>
                <w:numId w:val="1"/>
              </w:numPr>
              <w:spacing w:line="210" w:lineRule="atLeast"/>
              <w:jc w:val="left"/>
              <w:rPr>
                <w:rFonts w:ascii="Times New Roman" w:hAnsi="Times New Roman" w:eastAsia="仿宋_GB2312" w:cs="仿宋_GB2312"/>
                <w:color w:val="000000"/>
                <w:sz w:val="20"/>
                <w:szCs w:val="20"/>
                <w:lang w:bidi="ar"/>
              </w:rPr>
            </w:pPr>
            <w:r>
              <w:rPr>
                <w:rFonts w:hint="eastAsia" w:ascii="Times New Roman" w:hAnsi="Times New Roman" w:eastAsia="仿宋_GB2312" w:cs="仿宋_GB2312"/>
                <w:color w:val="000000"/>
                <w:sz w:val="20"/>
                <w:szCs w:val="20"/>
                <w:lang w:bidi="ar"/>
              </w:rPr>
              <w:t>维保类（6 项）：每项以有效最低报价为基准价，得分 =（基准价 / 响应报价）×3.5，价格得分为“格式1 报价表”中序号16至序号21相加合计得分，合计 21 分；</w:t>
            </w:r>
          </w:p>
          <w:p w14:paraId="10A2DADD">
            <w:pPr>
              <w:widowControl/>
              <w:numPr>
                <w:ilvl w:val="0"/>
                <w:numId w:val="1"/>
              </w:numPr>
              <w:spacing w:line="210" w:lineRule="atLeast"/>
              <w:jc w:val="left"/>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lang w:bidi="ar"/>
              </w:rPr>
              <w:t>总分按各项得分累加计算，保留两位小数。</w:t>
            </w:r>
          </w:p>
          <w:p w14:paraId="6473C42F">
            <w:pPr>
              <w:widowControl/>
              <w:numPr>
                <w:ilvl w:val="0"/>
                <w:numId w:val="1"/>
              </w:numPr>
              <w:spacing w:line="210" w:lineRule="atLeast"/>
              <w:jc w:val="left"/>
              <w:rPr>
                <w:rFonts w:ascii="Times New Roman" w:hAnsi="Times New Roman" w:eastAsia="仿宋_GB2312" w:cs="仿宋_GB2312"/>
                <w:color w:val="000000"/>
                <w:sz w:val="20"/>
                <w:szCs w:val="20"/>
              </w:rPr>
            </w:pPr>
            <w:r>
              <w:rPr>
                <w:rFonts w:hint="eastAsia" w:ascii="Times New Roman" w:hAnsi="Times New Roman" w:eastAsia="仿宋_GB2312" w:cs="仿宋_GB2312"/>
                <w:color w:val="000000"/>
                <w:sz w:val="20"/>
                <w:szCs w:val="20"/>
              </w:rPr>
              <w:t>各项报价若低于本项目该项最高限价的60%，必须说明报价理由。</w:t>
            </w:r>
          </w:p>
        </w:tc>
      </w:tr>
    </w:tbl>
    <w:p w14:paraId="34AD851D">
      <w:pPr>
        <w:spacing w:line="560" w:lineRule="exact"/>
        <w:ind w:firstLine="420" w:firstLineChars="200"/>
        <w:rPr>
          <w:rFonts w:hint="eastAsia" w:ascii="Times New Roman" w:hAnsi="Times New Roman" w:eastAsia="仿宋_GB2312" w:cs="仿宋_GB2312"/>
        </w:rPr>
      </w:pPr>
      <w:r>
        <w:rPr>
          <w:rFonts w:hint="eastAsia" w:ascii="Times New Roman" w:hAnsi="Times New Roman" w:eastAsia="仿宋_GB2312" w:cs="仿宋_GB2312"/>
        </w:rPr>
        <w:t>针对价格评分的说明：</w:t>
      </w:r>
    </w:p>
    <w:p w14:paraId="784D4BD7">
      <w:pPr>
        <w:spacing w:line="560" w:lineRule="exact"/>
        <w:ind w:firstLine="420" w:firstLineChars="200"/>
        <w:rPr>
          <w:rFonts w:hint="eastAsia" w:ascii="Times New Roman" w:hAnsi="Times New Roman" w:eastAsia="仿宋_GB2312" w:cs="仿宋_GB2312"/>
        </w:rPr>
      </w:pPr>
      <w:r>
        <w:rPr>
          <w:rFonts w:hint="eastAsia" w:ascii="Times New Roman" w:hAnsi="Times New Roman" w:eastAsia="仿宋_GB2312" w:cs="仿宋_GB2312"/>
        </w:rPr>
        <w:t>1. 报价品牌规则：供应商可对本项目提交多个品牌的报价，同一品牌的报价须在1–15 项机型中保持品牌一致，不得混用不同品牌；若供应商在某品牌下无法提供某项机型，则该项按 0 分处理。</w:t>
      </w:r>
    </w:p>
    <w:p w14:paraId="58C14277">
      <w:pPr>
        <w:spacing w:line="560" w:lineRule="exact"/>
        <w:ind w:firstLine="420" w:firstLineChars="200"/>
        <w:rPr>
          <w:rFonts w:hint="eastAsia" w:ascii="Times New Roman" w:hAnsi="Times New Roman" w:eastAsia="仿宋_GB2312" w:cs="仿宋_GB2312"/>
        </w:rPr>
      </w:pPr>
      <w:r>
        <w:rPr>
          <w:rFonts w:hint="eastAsia" w:ascii="Times New Roman" w:hAnsi="Times New Roman" w:eastAsia="仿宋_GB2312" w:cs="仿宋_GB2312"/>
        </w:rPr>
        <w:t>2. 品牌间的比较规则：同一品牌由多个供应商报价的，其基准价与得分仅在该品牌报价的供应商之间比较；若某品牌仅有一家供应商报价，则供应商在该品牌下的价格得分按满分计算。</w:t>
      </w:r>
    </w:p>
    <w:p w14:paraId="122F28A0">
      <w:pPr>
        <w:spacing w:line="560" w:lineRule="exact"/>
        <w:ind w:firstLine="420" w:firstLineChars="200"/>
        <w:rPr>
          <w:rFonts w:hint="eastAsia" w:ascii="Times New Roman" w:hAnsi="Times New Roman" w:eastAsia="仿宋_GB2312" w:cs="仿宋_GB2312"/>
        </w:rPr>
      </w:pPr>
      <w:r>
        <w:rPr>
          <w:rFonts w:hint="eastAsia" w:ascii="Times New Roman" w:hAnsi="Times New Roman" w:eastAsia="仿宋_GB2312" w:cs="仿宋_GB2312"/>
        </w:rPr>
        <w:t>3.多品牌报价的评分原则：供应商每个报价品牌均独立计</w:t>
      </w:r>
      <w:r>
        <w:rPr>
          <w:rFonts w:hint="eastAsia" w:ascii="Times New Roman" w:hAnsi="Times New Roman" w:eastAsia="仿宋_GB2312" w:cs="仿宋_GB2312"/>
          <w:lang w:val="en-US" w:eastAsia="zh-CN"/>
        </w:rPr>
        <w:t>算价格得</w:t>
      </w:r>
      <w:r>
        <w:rPr>
          <w:rFonts w:hint="eastAsia" w:ascii="Times New Roman" w:hAnsi="Times New Roman" w:eastAsia="仿宋_GB2312" w:cs="仿宋_GB2312"/>
        </w:rPr>
        <w:t>分，并与</w:t>
      </w:r>
      <w:r>
        <w:rPr>
          <w:rFonts w:hint="eastAsia" w:ascii="Times New Roman" w:hAnsi="Times New Roman" w:eastAsia="仿宋_GB2312" w:cs="仿宋_GB2312"/>
          <w:lang w:val="en-US" w:eastAsia="zh-CN"/>
        </w:rPr>
        <w:t>技术</w:t>
      </w:r>
      <w:r>
        <w:rPr>
          <w:rFonts w:hint="eastAsia" w:ascii="Times New Roman" w:hAnsi="Times New Roman" w:eastAsia="仿宋_GB2312" w:cs="仿宋_GB2312"/>
        </w:rPr>
        <w:t>评分</w:t>
      </w:r>
      <w:r>
        <w:rPr>
          <w:rFonts w:hint="eastAsia" w:ascii="Times New Roman" w:hAnsi="Times New Roman" w:eastAsia="仿宋_GB2312" w:cs="仿宋_GB2312"/>
          <w:lang w:eastAsia="zh-CN"/>
        </w:rPr>
        <w:t>、</w:t>
      </w:r>
      <w:r>
        <w:rPr>
          <w:rFonts w:hint="eastAsia" w:ascii="Times New Roman" w:hAnsi="Times New Roman" w:eastAsia="仿宋_GB2312" w:cs="仿宋_GB2312"/>
          <w:lang w:val="en-US" w:eastAsia="zh-CN"/>
        </w:rPr>
        <w:t>商务评分</w:t>
      </w:r>
      <w:r>
        <w:rPr>
          <w:rFonts w:hint="eastAsia" w:ascii="Times New Roman" w:hAnsi="Times New Roman" w:eastAsia="仿宋_GB2312" w:cs="仿宋_GB2312"/>
        </w:rPr>
        <w:t>累加形成</w:t>
      </w:r>
      <w:r>
        <w:rPr>
          <w:rFonts w:hint="eastAsia" w:ascii="Times New Roman" w:hAnsi="Times New Roman" w:eastAsia="仿宋_GB2312" w:cs="仿宋_GB2312"/>
          <w:lang w:val="en-US" w:eastAsia="zh-CN"/>
        </w:rPr>
        <w:t>该品牌的</w:t>
      </w:r>
      <w:r>
        <w:rPr>
          <w:rFonts w:hint="eastAsia" w:ascii="Times New Roman" w:hAnsi="Times New Roman" w:eastAsia="仿宋_GB2312" w:cs="仿宋_GB2312"/>
        </w:rPr>
        <w:t>总</w:t>
      </w:r>
      <w:r>
        <w:rPr>
          <w:rFonts w:hint="eastAsia" w:ascii="Times New Roman" w:hAnsi="Times New Roman" w:eastAsia="仿宋_GB2312" w:cs="仿宋_GB2312"/>
          <w:lang w:val="en-US" w:eastAsia="zh-CN"/>
        </w:rPr>
        <w:t>得</w:t>
      </w:r>
      <w:r>
        <w:rPr>
          <w:rFonts w:hint="eastAsia" w:ascii="Times New Roman" w:hAnsi="Times New Roman" w:eastAsia="仿宋_GB2312" w:cs="仿宋_GB2312"/>
        </w:rPr>
        <w:t>分。</w:t>
      </w:r>
    </w:p>
    <w:p w14:paraId="7D5FE00E">
      <w:pPr>
        <w:spacing w:line="560" w:lineRule="exact"/>
        <w:ind w:firstLine="420" w:firstLineChars="200"/>
        <w:rPr>
          <w:rFonts w:hint="eastAsia" w:ascii="Times New Roman" w:hAnsi="Times New Roman" w:eastAsia="仿宋_GB2312" w:cs="仿宋_GB2312"/>
        </w:rPr>
      </w:pPr>
      <w:r>
        <w:rPr>
          <w:rFonts w:hint="eastAsia" w:ascii="Times New Roman" w:hAnsi="Times New Roman" w:eastAsia="仿宋_GB2312" w:cs="仿宋_GB2312"/>
        </w:rPr>
        <w:t>示例：供应商前五部分得 30 分，品牌 A 价格评分为 50分，品牌 B 价格评分为 40 分，则：</w:t>
      </w:r>
    </w:p>
    <w:p w14:paraId="567A3B67">
      <w:pPr>
        <w:spacing w:line="560" w:lineRule="exact"/>
        <w:ind w:firstLine="420" w:firstLineChars="200"/>
        <w:rPr>
          <w:rFonts w:hint="eastAsia" w:ascii="Times New Roman" w:hAnsi="Times New Roman" w:eastAsia="仿宋_GB2312" w:cs="仿宋_GB2312"/>
        </w:rPr>
      </w:pPr>
      <w:r>
        <w:rPr>
          <w:rFonts w:hint="eastAsia" w:ascii="Times New Roman" w:hAnsi="Times New Roman" w:eastAsia="仿宋_GB2312" w:cs="仿宋_GB2312"/>
        </w:rPr>
        <w:t>品牌 A 总分 = 80 分；</w:t>
      </w:r>
    </w:p>
    <w:p w14:paraId="110D5C92">
      <w:pPr>
        <w:spacing w:line="560" w:lineRule="exact"/>
        <w:ind w:firstLine="420" w:firstLineChars="200"/>
        <w:rPr>
          <w:rFonts w:hint="eastAsia" w:ascii="Times New Roman" w:hAnsi="Times New Roman" w:eastAsia="仿宋_GB2312" w:cs="仿宋_GB2312"/>
        </w:rPr>
      </w:pPr>
      <w:r>
        <w:rPr>
          <w:rFonts w:hint="eastAsia" w:ascii="Times New Roman" w:hAnsi="Times New Roman" w:eastAsia="仿宋_GB2312" w:cs="仿宋_GB2312"/>
        </w:rPr>
        <w:t>品牌 B 总分 = 70 分。</w:t>
      </w:r>
    </w:p>
    <w:p w14:paraId="22164BFB">
      <w:pPr>
        <w:spacing w:line="560" w:lineRule="exact"/>
        <w:ind w:firstLine="420" w:firstLineChars="200"/>
        <w:rPr>
          <w:rFonts w:hint="eastAsia" w:ascii="Times New Roman" w:hAnsi="Times New Roman" w:eastAsia="黑体" w:cs="黑体"/>
        </w:rPr>
      </w:pPr>
      <w:r>
        <w:rPr>
          <w:rFonts w:hint="eastAsia" w:ascii="Times New Roman" w:hAnsi="Times New Roman" w:eastAsia="仿宋_GB2312" w:cs="仿宋_GB2312"/>
        </w:rPr>
        <w:t>4.品牌报价数量规则：报价品牌应在以下范围内：富士、佳能、理光、夏普、爱普生、惠普、奔图、长城、方正，超出范围的品牌按0分处理；每个供应商最多可报 3 个品牌；所报品牌须具备有效品牌授权。</w:t>
      </w:r>
      <w:r>
        <w:rPr>
          <w:rFonts w:ascii="Times New Roman" w:hAnsi="Times New Roman" w:eastAsia="黑体" w:cs="黑体"/>
        </w:rPr>
        <w:cr/>
      </w:r>
    </w:p>
    <w:p w14:paraId="7E28FA7B">
      <w:pPr>
        <w:spacing w:line="560" w:lineRule="exact"/>
        <w:rPr>
          <w:rFonts w:ascii="Times New Roman" w:hAnsi="Times New Roman" w:eastAsia="黑体" w:cs="黑体"/>
        </w:rPr>
      </w:pPr>
      <w:r>
        <w:rPr>
          <w:rFonts w:hint="eastAsia" w:ascii="Times New Roman" w:hAnsi="Times New Roman" w:eastAsia="黑体" w:cs="黑体"/>
        </w:rPr>
        <w:t>五、其他说明</w:t>
      </w:r>
    </w:p>
    <w:p w14:paraId="56343695">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一）我司不承担供应商参加本次遴选活动所发生的任何费用（包括但不限于文件制作费、交通费、差旅费等）；供应商中选后，需在签署合同后向我司缴纳5万元作为履约保证金，合作期满且无违约行为的，我司将按合同约定退还履约保证金。</w:t>
      </w:r>
    </w:p>
    <w:p w14:paraId="0B4DA662">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（二）我司因故取消或终止遴选活动的，将通过广州公共资源采购平台发布通知，供应商须无条件服从，已产生的费用由供应商自行承担；</w:t>
      </w:r>
    </w:p>
    <w:p w14:paraId="03734ECD">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（三）供应商提交的所有材料均需真实有效，若发现弄虚作假（如伪造业绩案例、资质证明），立即取消其评选资格，列入我司合作黑名单，并依法追究相关责任；</w:t>
      </w:r>
    </w:p>
    <w:p w14:paraId="539C4854">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（四）本公告最终解释权归广州阳光采购服务有限公司所有。</w:t>
      </w:r>
    </w:p>
    <w:p w14:paraId="026AE761">
      <w:pPr>
        <w:spacing w:line="560" w:lineRule="exact"/>
        <w:rPr>
          <w:rFonts w:ascii="Times New Roman" w:hAnsi="Times New Roman" w:eastAsia="黑体" w:cs="黑体"/>
        </w:rPr>
      </w:pPr>
      <w:r>
        <w:rPr>
          <w:rFonts w:hint="eastAsia" w:ascii="Times New Roman" w:hAnsi="Times New Roman" w:eastAsia="黑体" w:cs="黑体"/>
        </w:rPr>
        <w:t>六、广州阳光采购服务有限公司联系方式</w:t>
      </w:r>
    </w:p>
    <w:p w14:paraId="626AC494">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联系人：黄先生   联系电话：020-89160792</w:t>
      </w:r>
    </w:p>
    <w:p w14:paraId="49B2559F">
      <w:pPr>
        <w:spacing w:line="560" w:lineRule="exact"/>
        <w:rPr>
          <w:rFonts w:ascii="Times New Roman" w:hAnsi="Times New Roman" w:eastAsia="黑体" w:cs="黑体"/>
        </w:rPr>
      </w:pPr>
      <w:r>
        <w:rPr>
          <w:rFonts w:hint="eastAsia" w:ascii="Times New Roman" w:hAnsi="Times New Roman" w:eastAsia="黑体" w:cs="黑体"/>
        </w:rPr>
        <w:t>七、格式附件</w:t>
      </w:r>
    </w:p>
    <w:p w14:paraId="38D48435">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报价文件格式详见下文，报价文件中所有的材料内容（复印件、扫描件、截图证明等）须清晰可见并每页加盖公章。项目需求文件详见</w:t>
      </w:r>
      <w:r>
        <w:rPr>
          <w:rFonts w:hint="eastAsia" w:ascii="Times New Roman" w:hAnsi="Times New Roman" w:eastAsia="仿宋_GB2312" w:cs="仿宋_GB2312"/>
          <w:lang w:val="en-US" w:eastAsia="zh-CN"/>
        </w:rPr>
        <w:t>附件</w:t>
      </w:r>
      <w:r>
        <w:rPr>
          <w:rFonts w:hint="eastAsia" w:ascii="Times New Roman" w:hAnsi="Times New Roman" w:eastAsia="仿宋_GB2312" w:cs="仿宋_GB2312"/>
        </w:rPr>
        <w:t>一，合同文件格式详见附件二。</w:t>
      </w:r>
    </w:p>
    <w:p w14:paraId="3165248F">
      <w:pPr>
        <w:spacing w:line="560" w:lineRule="exact"/>
        <w:jc w:val="right"/>
        <w:rPr>
          <w:rFonts w:ascii="Times New Roman" w:hAnsi="Times New Roman" w:eastAsia="仿宋_GB2312" w:cs="仿宋_GB2312"/>
        </w:rPr>
      </w:pPr>
    </w:p>
    <w:p w14:paraId="7C0F2B26">
      <w:pPr>
        <w:spacing w:line="560" w:lineRule="exact"/>
        <w:jc w:val="right"/>
        <w:rPr>
          <w:rFonts w:ascii="Times New Roman" w:hAnsi="Times New Roman" w:eastAsia="仿宋_GB2312" w:cs="仿宋_GB2312"/>
        </w:rPr>
      </w:pPr>
    </w:p>
    <w:p w14:paraId="38890F53">
      <w:pPr>
        <w:spacing w:line="560" w:lineRule="exact"/>
        <w:jc w:val="right"/>
        <w:rPr>
          <w:rFonts w:ascii="Times New Roman" w:hAnsi="Times New Roman" w:eastAsia="仿宋_GB2312" w:cs="仿宋_GB2312"/>
        </w:rPr>
      </w:pPr>
      <w:r>
        <w:rPr>
          <w:rFonts w:hint="eastAsia" w:ascii="Times New Roman" w:hAnsi="Times New Roman" w:eastAsia="仿宋_GB2312" w:cs="仿宋_GB2312"/>
        </w:rPr>
        <w:t>广州阳光采购服务有限公司</w:t>
      </w:r>
    </w:p>
    <w:p w14:paraId="09C14E6A">
      <w:pPr>
        <w:spacing w:line="560" w:lineRule="exact"/>
        <w:jc w:val="right"/>
        <w:rPr>
          <w:rFonts w:ascii="Times New Roman" w:hAnsi="Times New Roman" w:eastAsia="仿宋_GB2312" w:cs="仿宋_GB2312"/>
        </w:rPr>
      </w:pPr>
      <w:r>
        <w:rPr>
          <w:rFonts w:hint="eastAsia" w:ascii="Times New Roman" w:hAnsi="Times New Roman" w:eastAsia="仿宋_GB2312" w:cs="仿宋_GB2312"/>
        </w:rPr>
        <w:t>2025 年 XX 月 XX 日</w:t>
      </w:r>
    </w:p>
    <w:p w14:paraId="676395C2">
      <w:pPr>
        <w:spacing w:line="560" w:lineRule="exact"/>
        <w:rPr>
          <w:rFonts w:ascii="Times New Roman" w:hAnsi="Times New Roman" w:eastAsia="仿宋_GB2312" w:cs="仿宋_GB2312"/>
        </w:rPr>
      </w:pPr>
    </w:p>
    <w:p w14:paraId="4AEE23D2">
      <w:pPr>
        <w:spacing w:line="560" w:lineRule="exact"/>
        <w:rPr>
          <w:rFonts w:ascii="Times New Roman" w:hAnsi="Times New Roman" w:eastAsia="仿宋_GB2312" w:cs="仿宋_GB2312"/>
        </w:rPr>
      </w:pPr>
    </w:p>
    <w:p w14:paraId="10F4E2E6">
      <w:pPr>
        <w:rPr>
          <w:rFonts w:ascii="Times New Roman" w:hAnsi="Times New Roman" w:eastAsia="仿宋_GB2312" w:cs="仿宋_GB2312"/>
        </w:rPr>
      </w:pPr>
      <w:r>
        <w:rPr>
          <w:rFonts w:hint="eastAsia" w:ascii="Times New Roman" w:hAnsi="Times New Roman" w:eastAsia="仿宋_GB2312" w:cs="仿宋_GB2312"/>
        </w:rPr>
        <w:br w:type="page"/>
      </w:r>
    </w:p>
    <w:p w14:paraId="7F2ADF11">
      <w:pPr>
        <w:spacing w:line="560" w:lineRule="exact"/>
        <w:rPr>
          <w:rFonts w:ascii="Times New Roman" w:hAnsi="Times New Roman" w:eastAsia="黑体" w:cs="黑体"/>
        </w:rPr>
      </w:pPr>
      <w:r>
        <w:rPr>
          <w:rFonts w:hint="eastAsia" w:ascii="Times New Roman" w:hAnsi="Times New Roman" w:eastAsia="黑体" w:cs="黑体"/>
        </w:rPr>
        <w:t>格式 1 报价表</w:t>
      </w:r>
    </w:p>
    <w:p w14:paraId="4C73F1F4">
      <w:pPr>
        <w:spacing w:line="560" w:lineRule="exact"/>
        <w:rPr>
          <w:rFonts w:ascii="Times New Roman" w:hAnsi="Times New Roman" w:eastAsia="仿宋_GB2312" w:cs="仿宋_GB2312"/>
        </w:rPr>
      </w:pPr>
      <w:r>
        <w:rPr>
          <w:rFonts w:hint="eastAsia" w:ascii="Times New Roman" w:hAnsi="Times New Roman" w:eastAsia="仿宋_GB2312" w:cs="仿宋_GB2312"/>
        </w:rPr>
        <w:t>项目名称：广州公共资源采购平台文印设备租赁、维修和保养服务供应商遴选项目</w:t>
      </w:r>
    </w:p>
    <w:p w14:paraId="09C6EC70">
      <w:pPr>
        <w:spacing w:line="560" w:lineRule="exact"/>
        <w:rPr>
          <w:rFonts w:ascii="Times New Roman" w:hAnsi="Times New Roman" w:eastAsia="仿宋_GB2312" w:cs="仿宋_GB231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10"/>
        <w:gridCol w:w="1165"/>
        <w:gridCol w:w="3757"/>
        <w:gridCol w:w="895"/>
        <w:gridCol w:w="1350"/>
        <w:gridCol w:w="1162"/>
      </w:tblGrid>
      <w:tr w14:paraId="09DC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A3371D7">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序号</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D8D6D78">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服务类型</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1D27541">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报价项</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7161A4A">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品牌</w:t>
            </w: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D46805C">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含税价（元）</w:t>
            </w: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13BC0EE">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不含税价（元）</w:t>
            </w:r>
          </w:p>
        </w:tc>
      </w:tr>
      <w:tr w14:paraId="09B6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5A72616">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C1BD779">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82DA0F2">
            <w:pPr>
              <w:spacing w:line="560" w:lineRule="exact"/>
              <w:rPr>
                <w:rFonts w:ascii="Times New Roman" w:hAnsi="Times New Roman" w:eastAsia="仿宋_GB2312" w:cs="仿宋_GB2312"/>
              </w:rPr>
            </w:pPr>
            <w:r>
              <w:rPr>
                <w:rFonts w:hint="eastAsia" w:ascii="仿宋_GB2312" w:hAnsi="仿宋_GB2312" w:eastAsia="仿宋_GB2312" w:cs="仿宋_GB2312"/>
              </w:rPr>
              <w:t>桌面型彩色打印机 2 万印</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59DFE2">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4028F08">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7ECF79">
            <w:pPr>
              <w:spacing w:line="560" w:lineRule="exact"/>
              <w:rPr>
                <w:rFonts w:ascii="Times New Roman" w:hAnsi="Times New Roman" w:eastAsia="仿宋_GB2312" w:cs="仿宋_GB2312"/>
              </w:rPr>
            </w:pPr>
          </w:p>
        </w:tc>
      </w:tr>
      <w:tr w14:paraId="1706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522DFB1">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2</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E110D2C">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1220E2B">
            <w:pPr>
              <w:spacing w:line="560" w:lineRule="exact"/>
              <w:rPr>
                <w:rFonts w:ascii="Times New Roman" w:hAnsi="Times New Roman" w:eastAsia="仿宋_GB2312" w:cs="仿宋_GB2312"/>
              </w:rPr>
            </w:pPr>
            <w:r>
              <w:rPr>
                <w:rFonts w:hint="eastAsia" w:ascii="仿宋_GB2312" w:hAnsi="仿宋_GB2312" w:eastAsia="仿宋_GB2312" w:cs="仿宋_GB2312"/>
              </w:rPr>
              <w:t>彩色中速一体式复合机 5 万印（速率不低于 2</w:t>
            </w:r>
            <w:r>
              <w:rPr>
                <w:rFonts w:ascii="仿宋_GB2312" w:hAnsi="仿宋_GB2312" w:eastAsia="仿宋_GB2312" w:cs="仿宋_GB2312"/>
              </w:rPr>
              <w:t>5</w:t>
            </w:r>
            <w:r>
              <w:rPr>
                <w:rFonts w:hint="eastAsia" w:ascii="仿宋_GB2312" w:hAnsi="仿宋_GB2312" w:eastAsia="仿宋_GB2312" w:cs="仿宋_GB2312"/>
              </w:rPr>
              <w:t xml:space="preserve">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327000">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76F34A9">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E7DFBF">
            <w:pPr>
              <w:spacing w:line="560" w:lineRule="exact"/>
              <w:rPr>
                <w:rFonts w:ascii="Times New Roman" w:hAnsi="Times New Roman" w:eastAsia="仿宋_GB2312" w:cs="仿宋_GB2312"/>
              </w:rPr>
            </w:pPr>
          </w:p>
        </w:tc>
      </w:tr>
      <w:tr w14:paraId="2FA5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43C4389">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3</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589288">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300B535">
            <w:pPr>
              <w:spacing w:line="560" w:lineRule="exact"/>
              <w:rPr>
                <w:rFonts w:ascii="Times New Roman" w:hAnsi="Times New Roman" w:eastAsia="仿宋_GB2312" w:cs="仿宋_GB2312"/>
              </w:rPr>
            </w:pPr>
            <w:r>
              <w:rPr>
                <w:rFonts w:hint="eastAsia" w:ascii="仿宋_GB2312" w:hAnsi="仿宋_GB2312" w:eastAsia="仿宋_GB2312" w:cs="仿宋_GB2312"/>
              </w:rPr>
              <w:t>黑色中速一体式复合机 5 万印（速率不低于 25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DFB574">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667795">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92FA1D">
            <w:pPr>
              <w:spacing w:line="560" w:lineRule="exact"/>
              <w:rPr>
                <w:rFonts w:ascii="Times New Roman" w:hAnsi="Times New Roman" w:eastAsia="仿宋_GB2312" w:cs="仿宋_GB2312"/>
              </w:rPr>
            </w:pPr>
          </w:p>
        </w:tc>
      </w:tr>
      <w:tr w14:paraId="56FA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2B4DA0A">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4</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9333DF0">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DC362BC">
            <w:pPr>
              <w:spacing w:line="560" w:lineRule="exact"/>
              <w:rPr>
                <w:rFonts w:ascii="Times New Roman" w:hAnsi="Times New Roman" w:eastAsia="仿宋_GB2312" w:cs="仿宋_GB2312"/>
              </w:rPr>
            </w:pPr>
            <w:r>
              <w:rPr>
                <w:rFonts w:hint="eastAsia" w:ascii="仿宋_GB2312" w:hAnsi="仿宋_GB2312" w:eastAsia="仿宋_GB2312" w:cs="仿宋_GB2312"/>
              </w:rPr>
              <w:t>彩色中速一体式复合机 10 万印（速率不低于 2</w:t>
            </w:r>
            <w:r>
              <w:rPr>
                <w:rFonts w:ascii="仿宋_GB2312" w:hAnsi="仿宋_GB2312" w:eastAsia="仿宋_GB2312" w:cs="仿宋_GB2312"/>
              </w:rPr>
              <w:t>5</w:t>
            </w:r>
            <w:r>
              <w:rPr>
                <w:rFonts w:hint="eastAsia" w:ascii="仿宋_GB2312" w:hAnsi="仿宋_GB2312" w:eastAsia="仿宋_GB2312" w:cs="仿宋_GB2312"/>
              </w:rPr>
              <w:t xml:space="preserve">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F885A6">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2A21E3">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B7A398">
            <w:pPr>
              <w:spacing w:line="560" w:lineRule="exact"/>
              <w:rPr>
                <w:rFonts w:ascii="Times New Roman" w:hAnsi="Times New Roman" w:eastAsia="仿宋_GB2312" w:cs="仿宋_GB2312"/>
              </w:rPr>
            </w:pPr>
          </w:p>
        </w:tc>
      </w:tr>
      <w:tr w14:paraId="1C8A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8B731D4">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5</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580DCE8">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52BFD2C">
            <w:pPr>
              <w:spacing w:line="560" w:lineRule="exact"/>
              <w:rPr>
                <w:rFonts w:ascii="Times New Roman" w:hAnsi="Times New Roman" w:eastAsia="仿宋_GB2312" w:cs="仿宋_GB2312"/>
              </w:rPr>
            </w:pPr>
            <w:r>
              <w:rPr>
                <w:rFonts w:hint="eastAsia" w:ascii="仿宋_GB2312" w:hAnsi="仿宋_GB2312" w:eastAsia="仿宋_GB2312" w:cs="仿宋_GB2312"/>
              </w:rPr>
              <w:t>黑色中速一体式复合机 10 万印（速率不低于 25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937FC0">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3DFF2E">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F9EE7D">
            <w:pPr>
              <w:spacing w:line="560" w:lineRule="exact"/>
              <w:rPr>
                <w:rFonts w:ascii="Times New Roman" w:hAnsi="Times New Roman" w:eastAsia="仿宋_GB2312" w:cs="仿宋_GB2312"/>
              </w:rPr>
            </w:pPr>
          </w:p>
        </w:tc>
      </w:tr>
      <w:tr w14:paraId="2E7B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C71B009">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6</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AFF99BD">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0518B20">
            <w:pPr>
              <w:spacing w:line="560" w:lineRule="exact"/>
              <w:rPr>
                <w:rFonts w:ascii="Times New Roman" w:hAnsi="Times New Roman" w:eastAsia="仿宋_GB2312" w:cs="仿宋_GB2312"/>
              </w:rPr>
            </w:pPr>
            <w:r>
              <w:rPr>
                <w:rFonts w:hint="eastAsia" w:ascii="仿宋_GB2312" w:hAnsi="仿宋_GB2312" w:eastAsia="仿宋_GB2312" w:cs="仿宋_GB2312"/>
              </w:rPr>
              <w:t xml:space="preserve">彩色中速一体式复合机 20 万印（速率不低于 </w:t>
            </w:r>
            <w:r>
              <w:rPr>
                <w:rFonts w:ascii="仿宋_GB2312" w:hAnsi="仿宋_GB2312" w:eastAsia="仿宋_GB2312" w:cs="仿宋_GB2312"/>
              </w:rPr>
              <w:t>35</w:t>
            </w:r>
            <w:r>
              <w:rPr>
                <w:rFonts w:hint="eastAsia" w:ascii="仿宋_GB2312" w:hAnsi="仿宋_GB2312" w:eastAsia="仿宋_GB2312" w:cs="仿宋_GB2312"/>
              </w:rPr>
              <w:t xml:space="preserve">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74204B">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44174B">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125A49">
            <w:pPr>
              <w:spacing w:line="560" w:lineRule="exact"/>
              <w:rPr>
                <w:rFonts w:ascii="Times New Roman" w:hAnsi="Times New Roman" w:eastAsia="仿宋_GB2312" w:cs="仿宋_GB2312"/>
              </w:rPr>
            </w:pPr>
          </w:p>
        </w:tc>
      </w:tr>
      <w:tr w14:paraId="3118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B1A7BCE">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7</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775055D">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A20D492">
            <w:pPr>
              <w:spacing w:line="560" w:lineRule="exact"/>
              <w:rPr>
                <w:rFonts w:ascii="Times New Roman" w:hAnsi="Times New Roman" w:eastAsia="仿宋_GB2312" w:cs="仿宋_GB2312"/>
              </w:rPr>
            </w:pPr>
            <w:r>
              <w:rPr>
                <w:rFonts w:hint="eastAsia" w:ascii="仿宋_GB2312" w:hAnsi="仿宋_GB2312" w:eastAsia="仿宋_GB2312" w:cs="仿宋_GB2312"/>
              </w:rPr>
              <w:t>彩色中速一体式复合机 20 万印（速率不低于 2</w:t>
            </w:r>
            <w:r>
              <w:rPr>
                <w:rFonts w:ascii="仿宋_GB2312" w:hAnsi="仿宋_GB2312" w:eastAsia="仿宋_GB2312" w:cs="仿宋_GB2312"/>
              </w:rPr>
              <w:t>5</w:t>
            </w:r>
            <w:r>
              <w:rPr>
                <w:rFonts w:hint="eastAsia" w:ascii="仿宋_GB2312" w:hAnsi="仿宋_GB2312" w:eastAsia="仿宋_GB2312" w:cs="仿宋_GB2312"/>
              </w:rPr>
              <w:t xml:space="preserve">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A1289A">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5B95663">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F41F84">
            <w:pPr>
              <w:spacing w:line="560" w:lineRule="exact"/>
              <w:rPr>
                <w:rFonts w:ascii="Times New Roman" w:hAnsi="Times New Roman" w:eastAsia="仿宋_GB2312" w:cs="仿宋_GB2312"/>
              </w:rPr>
            </w:pPr>
          </w:p>
        </w:tc>
      </w:tr>
      <w:tr w14:paraId="4E80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BE9EE34">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8</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EF0F98">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EB8E044">
            <w:pPr>
              <w:spacing w:line="560" w:lineRule="exact"/>
              <w:rPr>
                <w:rFonts w:ascii="Times New Roman" w:hAnsi="Times New Roman" w:eastAsia="仿宋_GB2312" w:cs="仿宋_GB2312"/>
              </w:rPr>
            </w:pPr>
            <w:r>
              <w:rPr>
                <w:rFonts w:hint="eastAsia" w:ascii="仿宋_GB2312" w:hAnsi="仿宋_GB2312" w:eastAsia="仿宋_GB2312" w:cs="仿宋_GB2312"/>
              </w:rPr>
              <w:t>黑色中速一体式复合机 20 万印（速率不低于 25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95447C">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C6E468">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86318F">
            <w:pPr>
              <w:spacing w:line="560" w:lineRule="exact"/>
              <w:rPr>
                <w:rFonts w:ascii="Times New Roman" w:hAnsi="Times New Roman" w:eastAsia="仿宋_GB2312" w:cs="仿宋_GB2312"/>
              </w:rPr>
            </w:pPr>
          </w:p>
        </w:tc>
      </w:tr>
      <w:tr w14:paraId="1868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5E5AF88">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9</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BD06CF2">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0B549D1">
            <w:pPr>
              <w:spacing w:line="560" w:lineRule="exact"/>
              <w:rPr>
                <w:rFonts w:ascii="Times New Roman" w:hAnsi="Times New Roman" w:eastAsia="仿宋_GB2312" w:cs="仿宋_GB2312"/>
              </w:rPr>
            </w:pPr>
            <w:r>
              <w:rPr>
                <w:rFonts w:hint="eastAsia" w:ascii="仿宋_GB2312" w:hAnsi="仿宋_GB2312" w:eastAsia="仿宋_GB2312" w:cs="仿宋_GB2312"/>
              </w:rPr>
              <w:t>彩色中速一体式复合机 30 万印（速率不低于</w:t>
            </w:r>
            <w:r>
              <w:rPr>
                <w:rFonts w:ascii="仿宋_GB2312" w:hAnsi="仿宋_GB2312" w:eastAsia="仿宋_GB2312" w:cs="仿宋_GB2312"/>
              </w:rPr>
              <w:t>35</w:t>
            </w:r>
            <w:r>
              <w:rPr>
                <w:rFonts w:hint="eastAsia" w:ascii="仿宋_GB2312" w:hAnsi="仿宋_GB2312" w:eastAsia="仿宋_GB2312" w:cs="仿宋_GB2312"/>
              </w:rPr>
              <w:t xml:space="preserve">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3CE435">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889000">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F43F74">
            <w:pPr>
              <w:spacing w:line="560" w:lineRule="exact"/>
              <w:rPr>
                <w:rFonts w:ascii="Times New Roman" w:hAnsi="Times New Roman" w:eastAsia="仿宋_GB2312" w:cs="仿宋_GB2312"/>
              </w:rPr>
            </w:pPr>
          </w:p>
        </w:tc>
      </w:tr>
      <w:tr w14:paraId="0383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B2657EF">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10</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64EA948">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271BA3C">
            <w:pPr>
              <w:spacing w:line="560" w:lineRule="exact"/>
              <w:rPr>
                <w:rFonts w:ascii="Times New Roman" w:hAnsi="Times New Roman" w:eastAsia="仿宋_GB2312" w:cs="仿宋_GB2312"/>
              </w:rPr>
            </w:pPr>
            <w:r>
              <w:rPr>
                <w:rFonts w:hint="eastAsia" w:ascii="仿宋_GB2312" w:hAnsi="仿宋_GB2312" w:eastAsia="仿宋_GB2312" w:cs="仿宋_GB2312"/>
              </w:rPr>
              <w:t>彩色中速一体式复合机 30 万印（速率不低于 2</w:t>
            </w:r>
            <w:r>
              <w:rPr>
                <w:rFonts w:ascii="仿宋_GB2312" w:hAnsi="仿宋_GB2312" w:eastAsia="仿宋_GB2312" w:cs="仿宋_GB2312"/>
              </w:rPr>
              <w:t>5</w:t>
            </w:r>
            <w:r>
              <w:rPr>
                <w:rFonts w:hint="eastAsia" w:ascii="仿宋_GB2312" w:hAnsi="仿宋_GB2312" w:eastAsia="仿宋_GB2312" w:cs="仿宋_GB2312"/>
              </w:rPr>
              <w:t xml:space="preserve">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538669">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F3916D6">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E7E963">
            <w:pPr>
              <w:spacing w:line="560" w:lineRule="exact"/>
              <w:rPr>
                <w:rFonts w:ascii="Times New Roman" w:hAnsi="Times New Roman" w:eastAsia="仿宋_GB2312" w:cs="仿宋_GB2312"/>
              </w:rPr>
            </w:pPr>
          </w:p>
        </w:tc>
      </w:tr>
      <w:tr w14:paraId="3395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252E336">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11</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F737A1E">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B321476">
            <w:pPr>
              <w:spacing w:line="560" w:lineRule="exact"/>
              <w:rPr>
                <w:rFonts w:ascii="Times New Roman" w:hAnsi="Times New Roman" w:eastAsia="仿宋_GB2312" w:cs="仿宋_GB2312"/>
              </w:rPr>
            </w:pPr>
            <w:r>
              <w:rPr>
                <w:rFonts w:hint="eastAsia" w:ascii="仿宋_GB2312" w:hAnsi="仿宋_GB2312" w:eastAsia="仿宋_GB2312" w:cs="仿宋_GB2312"/>
              </w:rPr>
              <w:t>黑色中速一体式复合机 30 万印（速率不低于 45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237720">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E6351EA">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0B0CB3">
            <w:pPr>
              <w:spacing w:line="560" w:lineRule="exact"/>
              <w:rPr>
                <w:rFonts w:ascii="Times New Roman" w:hAnsi="Times New Roman" w:eastAsia="仿宋_GB2312" w:cs="仿宋_GB2312"/>
              </w:rPr>
            </w:pPr>
          </w:p>
        </w:tc>
      </w:tr>
      <w:tr w14:paraId="66DF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B257E60">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12</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B9D8DD6">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D5F9975">
            <w:pPr>
              <w:spacing w:line="560" w:lineRule="exact"/>
              <w:rPr>
                <w:rFonts w:ascii="Times New Roman" w:hAnsi="Times New Roman" w:eastAsia="仿宋_GB2312" w:cs="仿宋_GB2312"/>
              </w:rPr>
            </w:pPr>
            <w:r>
              <w:rPr>
                <w:rFonts w:hint="eastAsia" w:ascii="仿宋_GB2312" w:hAnsi="仿宋_GB2312" w:eastAsia="仿宋_GB2312" w:cs="仿宋_GB2312"/>
              </w:rPr>
              <w:t xml:space="preserve">彩色中速一体式复合机 40 万印（速率不低于 </w:t>
            </w:r>
            <w:r>
              <w:rPr>
                <w:rFonts w:ascii="仿宋_GB2312" w:hAnsi="仿宋_GB2312" w:eastAsia="仿宋_GB2312" w:cs="仿宋_GB2312"/>
              </w:rPr>
              <w:t>35</w:t>
            </w:r>
            <w:r>
              <w:rPr>
                <w:rFonts w:hint="eastAsia" w:ascii="仿宋_GB2312" w:hAnsi="仿宋_GB2312" w:eastAsia="仿宋_GB2312" w:cs="仿宋_GB2312"/>
              </w:rPr>
              <w:t xml:space="preserve">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193A22E">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FAE409">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7B1A3B1">
            <w:pPr>
              <w:spacing w:line="560" w:lineRule="exact"/>
              <w:rPr>
                <w:rFonts w:ascii="Times New Roman" w:hAnsi="Times New Roman" w:eastAsia="仿宋_GB2312" w:cs="仿宋_GB2312"/>
              </w:rPr>
            </w:pPr>
          </w:p>
        </w:tc>
      </w:tr>
      <w:tr w14:paraId="1C20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654FB34">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13</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4BAF055">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A686F5B">
            <w:pPr>
              <w:spacing w:line="560" w:lineRule="exact"/>
              <w:rPr>
                <w:rFonts w:ascii="Times New Roman" w:hAnsi="Times New Roman" w:eastAsia="仿宋_GB2312" w:cs="仿宋_GB2312"/>
              </w:rPr>
            </w:pPr>
            <w:r>
              <w:rPr>
                <w:rFonts w:hint="eastAsia" w:ascii="仿宋_GB2312" w:hAnsi="仿宋_GB2312" w:eastAsia="仿宋_GB2312" w:cs="仿宋_GB2312"/>
              </w:rPr>
              <w:t>黑色中速一体式复合机 40 万印（速率不低于 45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1D8EDCC">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6B87A9">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A72D35">
            <w:pPr>
              <w:spacing w:line="560" w:lineRule="exact"/>
              <w:rPr>
                <w:rFonts w:ascii="Times New Roman" w:hAnsi="Times New Roman" w:eastAsia="仿宋_GB2312" w:cs="仿宋_GB2312"/>
              </w:rPr>
            </w:pPr>
          </w:p>
        </w:tc>
      </w:tr>
      <w:tr w14:paraId="62E3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9164264">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14</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9C90AA8">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71333AC">
            <w:pPr>
              <w:spacing w:line="560" w:lineRule="exact"/>
              <w:rPr>
                <w:rFonts w:ascii="Times New Roman" w:hAnsi="Times New Roman" w:eastAsia="仿宋_GB2312" w:cs="仿宋_GB2312"/>
              </w:rPr>
            </w:pPr>
            <w:r>
              <w:rPr>
                <w:rFonts w:hint="eastAsia" w:ascii="仿宋_GB2312" w:hAnsi="仿宋_GB2312" w:eastAsia="仿宋_GB2312" w:cs="仿宋_GB2312"/>
              </w:rPr>
              <w:t xml:space="preserve">彩色中速一体式复合机 50 万印（速率不低于 </w:t>
            </w:r>
            <w:r>
              <w:rPr>
                <w:rFonts w:ascii="仿宋_GB2312" w:hAnsi="仿宋_GB2312" w:eastAsia="仿宋_GB2312" w:cs="仿宋_GB2312"/>
              </w:rPr>
              <w:t>35</w:t>
            </w:r>
            <w:r>
              <w:rPr>
                <w:rFonts w:hint="eastAsia" w:ascii="仿宋_GB2312" w:hAnsi="仿宋_GB2312" w:eastAsia="仿宋_GB2312" w:cs="仿宋_GB2312"/>
              </w:rPr>
              <w:t xml:space="preserve">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BB35F6">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BFE575">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6A9A3C">
            <w:pPr>
              <w:spacing w:line="560" w:lineRule="exact"/>
              <w:rPr>
                <w:rFonts w:ascii="Times New Roman" w:hAnsi="Times New Roman" w:eastAsia="仿宋_GB2312" w:cs="仿宋_GB2312"/>
              </w:rPr>
            </w:pPr>
          </w:p>
        </w:tc>
      </w:tr>
      <w:tr w14:paraId="1A2B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F6A57DC">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15</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5B0331B">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设备租赁服务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ED9A8C8">
            <w:pPr>
              <w:spacing w:line="560" w:lineRule="exact"/>
              <w:rPr>
                <w:rFonts w:ascii="Times New Roman" w:hAnsi="Times New Roman" w:eastAsia="仿宋_GB2312" w:cs="仿宋_GB2312"/>
              </w:rPr>
            </w:pPr>
            <w:r>
              <w:rPr>
                <w:rFonts w:hint="eastAsia" w:ascii="仿宋_GB2312" w:hAnsi="仿宋_GB2312" w:eastAsia="仿宋_GB2312" w:cs="仿宋_GB2312"/>
              </w:rPr>
              <w:t>黑色中速一体式复合机 50 万印（速率不低于 45 页/分钟）</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A801FF7">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A3E001">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E8EC05">
            <w:pPr>
              <w:spacing w:line="560" w:lineRule="exact"/>
              <w:rPr>
                <w:rFonts w:ascii="Times New Roman" w:hAnsi="Times New Roman" w:eastAsia="仿宋_GB2312" w:cs="仿宋_GB2312"/>
              </w:rPr>
            </w:pPr>
          </w:p>
        </w:tc>
      </w:tr>
      <w:tr w14:paraId="6236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97BEABB">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16</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4FDA1F9">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维保服务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51B1CF9">
            <w:pPr>
              <w:spacing w:line="560" w:lineRule="exact"/>
              <w:rPr>
                <w:rFonts w:hint="eastAsia" w:ascii="仿宋_GB2312" w:hAnsi="仿宋_GB2312" w:eastAsia="仿宋_GB2312" w:cs="仿宋_GB2312"/>
              </w:rPr>
            </w:pPr>
            <w:r>
              <w:rPr>
                <w:rFonts w:hint="eastAsia" w:ascii="仿宋_GB2312" w:hAnsi="仿宋_GB2312" w:eastAsia="仿宋_GB2312" w:cs="仿宋_GB2312"/>
              </w:rPr>
              <w:t>桌面型彩色打印机（年度）</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DC2F04">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0A1C83">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FA67A8">
            <w:pPr>
              <w:spacing w:line="560" w:lineRule="exact"/>
              <w:rPr>
                <w:rFonts w:ascii="Times New Roman" w:hAnsi="Times New Roman" w:eastAsia="仿宋_GB2312" w:cs="仿宋_GB2312"/>
              </w:rPr>
            </w:pPr>
          </w:p>
        </w:tc>
      </w:tr>
      <w:tr w14:paraId="2637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782D5A4">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17</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58591F5">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维保服务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B2E6A8B">
            <w:pPr>
              <w:spacing w:line="560" w:lineRule="exact"/>
              <w:rPr>
                <w:rFonts w:hint="eastAsia" w:ascii="仿宋_GB2312" w:hAnsi="仿宋_GB2312" w:eastAsia="仿宋_GB2312" w:cs="仿宋_GB2312"/>
              </w:rPr>
            </w:pPr>
            <w:r>
              <w:rPr>
                <w:rFonts w:hint="eastAsia" w:ascii="仿宋_GB2312" w:hAnsi="仿宋_GB2312" w:eastAsia="仿宋_GB2312" w:cs="仿宋_GB2312"/>
              </w:rPr>
              <w:t>彩色中速一体式复合机（年度）</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BB0868">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62A1D6">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1395A3">
            <w:pPr>
              <w:spacing w:line="560" w:lineRule="exact"/>
              <w:rPr>
                <w:rFonts w:ascii="Times New Roman" w:hAnsi="Times New Roman" w:eastAsia="仿宋_GB2312" w:cs="仿宋_GB2312"/>
              </w:rPr>
            </w:pPr>
          </w:p>
        </w:tc>
      </w:tr>
      <w:tr w14:paraId="33E3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441AA15">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18</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0E7B8E5">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维保服务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0FB8E0">
            <w:pPr>
              <w:spacing w:line="560" w:lineRule="exact"/>
              <w:rPr>
                <w:rFonts w:hint="eastAsia" w:ascii="仿宋_GB2312" w:hAnsi="仿宋_GB2312" w:eastAsia="仿宋_GB2312" w:cs="仿宋_GB2312"/>
              </w:rPr>
            </w:pPr>
            <w:r>
              <w:rPr>
                <w:rFonts w:hint="eastAsia" w:ascii="仿宋_GB2312" w:hAnsi="仿宋_GB2312" w:eastAsia="仿宋_GB2312" w:cs="仿宋_GB2312"/>
              </w:rPr>
              <w:t>黑色中速一体式复合机（年度）</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BCC88C">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AA4390">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EDEAE5">
            <w:pPr>
              <w:spacing w:line="560" w:lineRule="exact"/>
              <w:rPr>
                <w:rFonts w:ascii="Times New Roman" w:hAnsi="Times New Roman" w:eastAsia="仿宋_GB2312" w:cs="仿宋_GB2312"/>
              </w:rPr>
            </w:pPr>
          </w:p>
        </w:tc>
      </w:tr>
      <w:tr w14:paraId="5A99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6C8EF2A9">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19</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B18F3B5">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维保服务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5C0AEAF">
            <w:pPr>
              <w:spacing w:line="560" w:lineRule="exact"/>
              <w:rPr>
                <w:rFonts w:hint="eastAsia" w:ascii="仿宋_GB2312" w:hAnsi="仿宋_GB2312" w:eastAsia="仿宋_GB2312" w:cs="仿宋_GB2312"/>
              </w:rPr>
            </w:pPr>
            <w:r>
              <w:rPr>
                <w:rFonts w:hint="eastAsia" w:ascii="仿宋_GB2312" w:hAnsi="仿宋_GB2312" w:eastAsia="仿宋_GB2312" w:cs="仿宋_GB2312"/>
              </w:rPr>
              <w:t>单次上门检修报价（桌面型彩色打印机）</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E41661">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9A17E6">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16C6B5">
            <w:pPr>
              <w:spacing w:line="560" w:lineRule="exact"/>
              <w:rPr>
                <w:rFonts w:ascii="Times New Roman" w:hAnsi="Times New Roman" w:eastAsia="仿宋_GB2312" w:cs="仿宋_GB2312"/>
              </w:rPr>
            </w:pPr>
          </w:p>
        </w:tc>
      </w:tr>
      <w:tr w14:paraId="7416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E64422D">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20</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6EA9E88">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维保服务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FA90B0A">
            <w:pPr>
              <w:spacing w:line="560" w:lineRule="exact"/>
              <w:rPr>
                <w:rFonts w:hint="eastAsia" w:ascii="仿宋_GB2312" w:hAnsi="仿宋_GB2312" w:eastAsia="仿宋_GB2312" w:cs="仿宋_GB2312"/>
              </w:rPr>
            </w:pPr>
            <w:r>
              <w:rPr>
                <w:rFonts w:hint="eastAsia" w:ascii="仿宋_GB2312" w:hAnsi="仿宋_GB2312" w:eastAsia="仿宋_GB2312" w:cs="仿宋_GB2312"/>
              </w:rPr>
              <w:t>单次上门检修报价（彩色中速一体式复合机）</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00AD1F">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CCBCDA2">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57D8DA">
            <w:pPr>
              <w:spacing w:line="560" w:lineRule="exact"/>
              <w:rPr>
                <w:rFonts w:ascii="Times New Roman" w:hAnsi="Times New Roman" w:eastAsia="仿宋_GB2312" w:cs="仿宋_GB2312"/>
              </w:rPr>
            </w:pPr>
          </w:p>
        </w:tc>
      </w:tr>
      <w:tr w14:paraId="7560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1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0F668D22">
            <w:pPr>
              <w:spacing w:line="560" w:lineRule="exact"/>
              <w:jc w:val="center"/>
              <w:rPr>
                <w:rFonts w:ascii="Times New Roman" w:hAnsi="Times New Roman" w:eastAsia="仿宋_GB2312" w:cs="仿宋_GB2312"/>
              </w:rPr>
            </w:pPr>
            <w:r>
              <w:rPr>
                <w:rFonts w:hint="eastAsia" w:ascii="Times New Roman" w:hAnsi="Times New Roman" w:eastAsia="仿宋_GB2312" w:cs="仿宋_GB2312"/>
              </w:rPr>
              <w:t>21</w:t>
            </w:r>
          </w:p>
        </w:tc>
        <w:tc>
          <w:tcPr>
            <w:tcW w:w="116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551CD64A">
            <w:pPr>
              <w:spacing w:line="560" w:lineRule="exact"/>
              <w:jc w:val="center"/>
              <w:rPr>
                <w:rFonts w:hint="eastAsia" w:ascii="仿宋_GB2312" w:hAnsi="仿宋_GB2312" w:eastAsia="仿宋_GB2312" w:cs="仿宋_GB2312"/>
              </w:rPr>
            </w:pPr>
            <w:r>
              <w:rPr>
                <w:rFonts w:hint="eastAsia" w:ascii="仿宋_GB2312" w:hAnsi="仿宋_GB2312" w:eastAsia="仿宋_GB2312" w:cs="仿宋_GB2312"/>
              </w:rPr>
              <w:t>维保服务</w:t>
            </w:r>
          </w:p>
        </w:tc>
        <w:tc>
          <w:tcPr>
            <w:tcW w:w="3757"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EFE1883">
            <w:pPr>
              <w:spacing w:line="560" w:lineRule="exact"/>
              <w:rPr>
                <w:rFonts w:hint="eastAsia" w:ascii="仿宋_GB2312" w:hAnsi="仿宋_GB2312" w:eastAsia="仿宋_GB2312" w:cs="仿宋_GB2312"/>
              </w:rPr>
            </w:pPr>
            <w:r>
              <w:rPr>
                <w:rFonts w:hint="eastAsia" w:ascii="仿宋_GB2312" w:hAnsi="仿宋_GB2312" w:eastAsia="仿宋_GB2312" w:cs="仿宋_GB2312"/>
              </w:rPr>
              <w:t>单次上门检修报价（黑色中速一体式复合机）</w:t>
            </w:r>
          </w:p>
        </w:tc>
        <w:tc>
          <w:tcPr>
            <w:tcW w:w="89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2FA885">
            <w:pPr>
              <w:spacing w:line="560" w:lineRule="exact"/>
              <w:rPr>
                <w:rFonts w:ascii="Times New Roman" w:hAnsi="Times New Roman" w:eastAsia="仿宋_GB2312" w:cs="仿宋_GB2312"/>
              </w:rPr>
            </w:pPr>
          </w:p>
        </w:tc>
        <w:tc>
          <w:tcPr>
            <w:tcW w:w="135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65198A">
            <w:pPr>
              <w:spacing w:line="560" w:lineRule="exact"/>
              <w:rPr>
                <w:rFonts w:ascii="Times New Roman" w:hAnsi="Times New Roman" w:eastAsia="仿宋_GB2312" w:cs="仿宋_GB2312"/>
              </w:rPr>
            </w:pPr>
          </w:p>
        </w:tc>
        <w:tc>
          <w:tcPr>
            <w:tcW w:w="1162"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0354B9">
            <w:pPr>
              <w:spacing w:line="560" w:lineRule="exact"/>
              <w:rPr>
                <w:rFonts w:ascii="Times New Roman" w:hAnsi="Times New Roman" w:eastAsia="仿宋_GB2312" w:cs="仿宋_GB2312"/>
              </w:rPr>
            </w:pPr>
          </w:p>
        </w:tc>
      </w:tr>
    </w:tbl>
    <w:p w14:paraId="58004CD2">
      <w:pPr>
        <w:spacing w:line="560" w:lineRule="exact"/>
        <w:rPr>
          <w:rFonts w:ascii="Times New Roman" w:hAnsi="Times New Roman" w:eastAsia="仿宋_GB2312" w:cs="仿宋_GB2312"/>
        </w:rPr>
      </w:pPr>
      <w:r>
        <w:rPr>
          <w:rFonts w:hint="eastAsia" w:ascii="Times New Roman" w:hAnsi="Times New Roman" w:eastAsia="仿宋_GB2312" w:cs="仿宋_GB2312"/>
        </w:rPr>
        <w:t>填报说明：</w:t>
      </w:r>
    </w:p>
    <w:p w14:paraId="244E529F">
      <w:pPr>
        <w:numPr>
          <w:ilvl w:val="0"/>
          <w:numId w:val="2"/>
        </w:numPr>
        <w:spacing w:line="560" w:lineRule="exact"/>
        <w:rPr>
          <w:rFonts w:ascii="Times New Roman" w:hAnsi="Times New Roman" w:eastAsia="仿宋_GB2312" w:cs="仿宋_GB2312"/>
        </w:rPr>
      </w:pPr>
      <w:r>
        <w:rPr>
          <w:rFonts w:hint="eastAsia" w:ascii="Times New Roman" w:hAnsi="Times New Roman" w:eastAsia="仿宋_GB2312" w:cs="仿宋_GB2312"/>
        </w:rPr>
        <w:t>上述报价中须包括本项目采购文件报价方式中要求的所有费用；如有可以免费提供的服务，在 “含税价” 栏填写 “0”。供应商应提供不少于10项报价，且需同时覆盖设备租赁服务（序号 1-15）和维保服务（序号 16-21），两类服务报价项均不得少于 3 项</w:t>
      </w:r>
      <w:r>
        <w:rPr>
          <w:rFonts w:hint="eastAsia" w:ascii="Times New Roman" w:hAnsi="Times New Roman" w:eastAsia="仿宋_GB2312" w:cs="仿宋_GB2312"/>
          <w:lang w:eastAsia="zh-CN"/>
        </w:rPr>
        <w:t>，</w:t>
      </w:r>
      <w:r>
        <w:rPr>
          <w:rFonts w:hint="eastAsia" w:ascii="Times New Roman" w:hAnsi="Times New Roman" w:eastAsia="仿宋_GB2312" w:cs="仿宋_GB2312"/>
        </w:rPr>
        <w:t>否则将视为无效报价。</w:t>
      </w:r>
    </w:p>
    <w:p w14:paraId="6951F881">
      <w:pPr>
        <w:numPr>
          <w:ilvl w:val="0"/>
          <w:numId w:val="2"/>
        </w:numPr>
        <w:spacing w:line="560" w:lineRule="exact"/>
        <w:rPr>
          <w:rFonts w:ascii="Times New Roman" w:hAnsi="Times New Roman" w:eastAsia="仿宋_GB2312" w:cs="仿宋_GB2312"/>
        </w:rPr>
      </w:pPr>
      <w:r>
        <w:rPr>
          <w:rFonts w:hint="eastAsia" w:ascii="Times New Roman" w:hAnsi="Times New Roman" w:eastAsia="仿宋_GB2312" w:cs="仿宋_GB2312"/>
        </w:rPr>
        <w:t>需填写与附件一设备型号对应的品牌，且需提供授权材料。</w:t>
      </w:r>
    </w:p>
    <w:p w14:paraId="6BF38C59">
      <w:pPr>
        <w:numPr>
          <w:ilvl w:val="0"/>
          <w:numId w:val="2"/>
        </w:numPr>
        <w:spacing w:line="560" w:lineRule="exact"/>
        <w:rPr>
          <w:rFonts w:ascii="Times New Roman" w:hAnsi="Times New Roman" w:eastAsia="仿宋_GB2312" w:cs="仿宋_GB2312"/>
        </w:rPr>
      </w:pPr>
      <w:r>
        <w:rPr>
          <w:rFonts w:hint="eastAsia" w:ascii="Times New Roman" w:hAnsi="Times New Roman" w:eastAsia="仿宋_GB2312" w:cs="仿宋_GB2312"/>
        </w:rPr>
        <w:t>所有结算单位均为人民币（RMB）元，费用精确至分。</w:t>
      </w:r>
    </w:p>
    <w:p w14:paraId="67F53EB2">
      <w:pPr>
        <w:spacing w:line="560" w:lineRule="exact"/>
        <w:rPr>
          <w:rFonts w:ascii="Times New Roman" w:hAnsi="Times New Roman" w:eastAsia="仿宋_GB2312" w:cs="仿宋_GB2312"/>
        </w:rPr>
      </w:pPr>
    </w:p>
    <w:p w14:paraId="330FF5F9">
      <w:pPr>
        <w:spacing w:line="560" w:lineRule="exact"/>
        <w:rPr>
          <w:rFonts w:ascii="Times New Roman" w:hAnsi="Times New Roman" w:eastAsia="仿宋_GB2312" w:cs="仿宋_GB2312"/>
        </w:rPr>
      </w:pPr>
      <w:r>
        <w:rPr>
          <w:rFonts w:hint="eastAsia" w:ascii="Times New Roman" w:hAnsi="Times New Roman" w:eastAsia="仿宋_GB2312" w:cs="仿宋_GB2312"/>
        </w:rPr>
        <w:t>供应商名称（加盖公章）：</w:t>
      </w:r>
    </w:p>
    <w:p w14:paraId="24302EE5">
      <w:pPr>
        <w:spacing w:line="560" w:lineRule="exact"/>
        <w:rPr>
          <w:rFonts w:ascii="Times New Roman" w:hAnsi="Times New Roman" w:eastAsia="仿宋_GB2312" w:cs="仿宋_GB2312"/>
        </w:rPr>
      </w:pPr>
      <w:r>
        <w:rPr>
          <w:rFonts w:hint="eastAsia" w:ascii="Times New Roman" w:hAnsi="Times New Roman" w:eastAsia="仿宋_GB2312" w:cs="仿宋_GB2312"/>
        </w:rPr>
        <w:t>法定代表人 / 负责人 / 委托代理人（签字或盖章）：</w:t>
      </w:r>
    </w:p>
    <w:p w14:paraId="6EB3369B">
      <w:pPr>
        <w:spacing w:line="560" w:lineRule="exact"/>
        <w:rPr>
          <w:rFonts w:ascii="Times New Roman" w:hAnsi="Times New Roman" w:eastAsia="仿宋_GB2312" w:cs="仿宋_GB2312"/>
        </w:rPr>
      </w:pPr>
      <w:r>
        <w:rPr>
          <w:rFonts w:hint="eastAsia" w:ascii="Times New Roman" w:hAnsi="Times New Roman" w:eastAsia="仿宋_GB2312" w:cs="仿宋_GB2312"/>
        </w:rPr>
        <w:t>日期： 年 月 日</w:t>
      </w:r>
    </w:p>
    <w:p w14:paraId="1C3C592A">
      <w:pPr>
        <w:spacing w:line="560" w:lineRule="exact"/>
        <w:rPr>
          <w:rFonts w:ascii="Times New Roman" w:hAnsi="Times New Roman" w:eastAsia="仿宋_GB2312" w:cs="仿宋_GB2312"/>
        </w:rPr>
      </w:pPr>
    </w:p>
    <w:p w14:paraId="40CF26FE">
      <w:pPr>
        <w:rPr>
          <w:rFonts w:ascii="Times New Roman" w:hAnsi="Times New Roman" w:eastAsia="仿宋_GB2312" w:cs="仿宋_GB2312"/>
        </w:rPr>
      </w:pPr>
      <w:r>
        <w:rPr>
          <w:rFonts w:hint="eastAsia" w:ascii="Times New Roman" w:hAnsi="Times New Roman" w:eastAsia="仿宋_GB2312" w:cs="仿宋_GB2312"/>
        </w:rPr>
        <w:br w:type="page"/>
      </w:r>
    </w:p>
    <w:p w14:paraId="2F655FB8">
      <w:pPr>
        <w:spacing w:line="560" w:lineRule="exact"/>
        <w:rPr>
          <w:rFonts w:ascii="Times New Roman" w:hAnsi="Times New Roman" w:eastAsia="黑体" w:cs="黑体"/>
        </w:rPr>
      </w:pPr>
      <w:r>
        <w:rPr>
          <w:rFonts w:hint="eastAsia" w:ascii="Times New Roman" w:hAnsi="Times New Roman" w:eastAsia="黑体" w:cs="黑体"/>
        </w:rPr>
        <w:t>格式 2 营业执照（复印件或扫描件加盖公章）</w:t>
      </w:r>
    </w:p>
    <w:p w14:paraId="230FF639">
      <w:pPr>
        <w:spacing w:line="560" w:lineRule="exact"/>
        <w:rPr>
          <w:rFonts w:ascii="Times New Roman" w:hAnsi="Times New Roman" w:eastAsia="仿宋_GB2312" w:cs="仿宋_GB2312"/>
        </w:rPr>
      </w:pPr>
    </w:p>
    <w:p w14:paraId="377A0B5C">
      <w:pPr>
        <w:spacing w:line="560" w:lineRule="exact"/>
        <w:rPr>
          <w:rFonts w:ascii="Times New Roman" w:hAnsi="Times New Roman" w:eastAsia="仿宋_GB2312" w:cs="仿宋_GB2312"/>
        </w:rPr>
      </w:pPr>
    </w:p>
    <w:p w14:paraId="4BFECBD3">
      <w:pPr>
        <w:rPr>
          <w:rFonts w:ascii="Times New Roman" w:hAnsi="Times New Roman" w:eastAsia="仿宋_GB2312" w:cs="仿宋_GB2312"/>
        </w:rPr>
      </w:pPr>
      <w:r>
        <w:rPr>
          <w:rFonts w:hint="eastAsia" w:ascii="Times New Roman" w:hAnsi="Times New Roman" w:eastAsia="仿宋_GB2312" w:cs="仿宋_GB2312"/>
        </w:rPr>
        <w:br w:type="page"/>
      </w:r>
    </w:p>
    <w:p w14:paraId="0723DDEE">
      <w:pPr>
        <w:spacing w:line="560" w:lineRule="exact"/>
        <w:rPr>
          <w:rFonts w:ascii="Times New Roman" w:hAnsi="Times New Roman" w:eastAsia="黑体" w:cs="黑体"/>
        </w:rPr>
      </w:pPr>
      <w:r>
        <w:rPr>
          <w:rFonts w:hint="eastAsia" w:ascii="Times New Roman" w:hAnsi="Times New Roman" w:eastAsia="黑体" w:cs="黑体"/>
        </w:rPr>
        <w:t>格式 3 法定代表人证明书</w:t>
      </w:r>
    </w:p>
    <w:p w14:paraId="23CD4547">
      <w:pPr>
        <w:spacing w:line="560" w:lineRule="exact"/>
        <w:rPr>
          <w:rFonts w:ascii="Times New Roman" w:hAnsi="Times New Roman" w:eastAsia="仿宋_GB2312" w:cs="仿宋_GB2312"/>
        </w:rPr>
      </w:pPr>
      <w:r>
        <w:rPr>
          <w:rFonts w:hint="eastAsia" w:ascii="Times New Roman" w:hAnsi="Times New Roman" w:eastAsia="仿宋_GB2312" w:cs="仿宋_GB2312"/>
        </w:rPr>
        <w:t>（身份证号码： ）在我方（企业/单位）任</w:t>
      </w:r>
      <w:r>
        <w:rPr>
          <w:rFonts w:hint="eastAsia" w:ascii="Times New Roman" w:hAnsi="Times New Roman" w:eastAsia="仿宋_GB2312" w:cs="仿宋_GB2312"/>
          <w:u w:val="single"/>
        </w:rPr>
        <w:t xml:space="preserve">      </w:t>
      </w:r>
      <w:r>
        <w:rPr>
          <w:rFonts w:hint="eastAsia" w:ascii="Times New Roman" w:hAnsi="Times New Roman" w:eastAsia="仿宋_GB2312" w:cs="仿宋_GB2312"/>
        </w:rPr>
        <w:t>职务，是我公司（企业/单位）的法定代表人 / 负责人。</w:t>
      </w:r>
    </w:p>
    <w:p w14:paraId="203C90B0">
      <w:pPr>
        <w:spacing w:line="560" w:lineRule="exact"/>
        <w:rPr>
          <w:rFonts w:ascii="Times New Roman" w:hAnsi="Times New Roman" w:eastAsia="仿宋_GB2312" w:cs="仿宋_GB2312"/>
        </w:rPr>
      </w:pPr>
      <w:r>
        <w:rPr>
          <w:rFonts w:hint="eastAsia" w:ascii="Times New Roman" w:hAnsi="Times New Roman" w:eastAsia="仿宋_GB2312" w:cs="仿宋_GB2312"/>
        </w:rPr>
        <w:t>特此证明。</w:t>
      </w:r>
    </w:p>
    <w:p w14:paraId="7849E56D">
      <w:pPr>
        <w:spacing w:line="560" w:lineRule="exact"/>
        <w:rPr>
          <w:rFonts w:ascii="Times New Roman" w:hAnsi="Times New Roman" w:eastAsia="仿宋_GB2312" w:cs="仿宋_GB2312"/>
        </w:rPr>
      </w:pPr>
      <w:r>
        <w:rPr>
          <w:rFonts w:hint="eastAsia" w:ascii="Times New Roman" w:hAnsi="Times New Roman" w:eastAsia="仿宋_GB2312" w:cs="仿宋_GB2312"/>
        </w:rPr>
        <w:t>供应商名称（加盖公章）：</w:t>
      </w:r>
    </w:p>
    <w:p w14:paraId="38AEFD5F">
      <w:pPr>
        <w:spacing w:line="560" w:lineRule="exact"/>
        <w:rPr>
          <w:rFonts w:ascii="Times New Roman" w:hAnsi="Times New Roman" w:eastAsia="仿宋_GB2312" w:cs="仿宋_GB2312"/>
        </w:rPr>
      </w:pPr>
      <w:r>
        <w:rPr>
          <w:rFonts w:hint="eastAsia" w:ascii="Times New Roman" w:hAnsi="Times New Roman" w:eastAsia="仿宋_GB2312" w:cs="仿宋_GB2312"/>
        </w:rPr>
        <w:t>日期： 年 月 日</w:t>
      </w:r>
    </w:p>
    <w:p w14:paraId="3A6BB48F">
      <w:pPr>
        <w:spacing w:line="560" w:lineRule="exact"/>
        <w:rPr>
          <w:rFonts w:ascii="Times New Roman" w:hAnsi="Times New Roman" w:eastAsia="仿宋_GB2312" w:cs="仿宋_GB2312"/>
        </w:rPr>
      </w:pPr>
      <w:r>
        <w:rPr>
          <w:rFonts w:hint="eastAsia" w:ascii="Times New Roman" w:hAnsi="Times New Roman" w:eastAsia="仿宋_GB2312" w:cs="仿宋_GB2312"/>
        </w:rPr>
        <w:t>说明：</w:t>
      </w:r>
    </w:p>
    <w:p w14:paraId="4EAF15C1">
      <w:pPr>
        <w:spacing w:line="560" w:lineRule="exact"/>
        <w:rPr>
          <w:rFonts w:ascii="Times New Roman" w:hAnsi="Times New Roman" w:eastAsia="仿宋_GB2312" w:cs="仿宋_GB2312"/>
        </w:rPr>
      </w:pPr>
      <w:r>
        <w:rPr>
          <w:rFonts w:hint="eastAsia" w:ascii="Times New Roman" w:hAnsi="Times New Roman" w:eastAsia="仿宋_GB2312" w:cs="仿宋_GB2312"/>
        </w:rPr>
        <w:t>法定代表人参加谈判的，签到时提交法定代表人证明书。可使用上述格式，也可使用工商部门统一印制的法定代表人证明书格式。</w:t>
      </w:r>
    </w:p>
    <w:p w14:paraId="64A689BE">
      <w:pPr>
        <w:spacing w:line="560" w:lineRule="exact"/>
        <w:rPr>
          <w:rFonts w:ascii="Times New Roman" w:hAnsi="Times New Roman" w:eastAsia="仿宋_GB2312" w:cs="仿宋_GB2312"/>
        </w:rPr>
      </w:pPr>
      <w:r>
        <w:rPr>
          <w:rFonts w:hint="eastAsia" w:ascii="Times New Roman" w:hAnsi="Times New Roman" w:eastAsia="仿宋_GB2312" w:cs="仿宋_GB2312"/>
        </w:rPr>
        <w:t>请将身份证附于下方：</w:t>
      </w:r>
    </w:p>
    <w:p w14:paraId="428A66E5">
      <w:pPr>
        <w:spacing w:line="560" w:lineRule="exact"/>
        <w:rPr>
          <w:rFonts w:ascii="Times New Roman" w:hAnsi="Times New Roman" w:eastAsia="仿宋_GB2312" w:cs="仿宋_GB2312"/>
        </w:rPr>
      </w:pPr>
    </w:p>
    <w:p w14:paraId="50614C10">
      <w:pPr>
        <w:spacing w:line="560" w:lineRule="exact"/>
        <w:rPr>
          <w:rFonts w:ascii="Times New Roman" w:hAnsi="Times New Roman" w:eastAsia="仿宋_GB2312" w:cs="仿宋_GB2312"/>
        </w:rPr>
      </w:pPr>
    </w:p>
    <w:p w14:paraId="6AB76939">
      <w:pPr>
        <w:rPr>
          <w:rFonts w:ascii="Times New Roman" w:hAnsi="Times New Roman" w:eastAsia="仿宋_GB2312" w:cs="仿宋_GB2312"/>
        </w:rPr>
      </w:pPr>
      <w:r>
        <w:rPr>
          <w:rFonts w:hint="eastAsia" w:ascii="Times New Roman" w:hAnsi="Times New Roman" w:eastAsia="仿宋_GB2312" w:cs="仿宋_GB2312"/>
        </w:rPr>
        <w:br w:type="page"/>
      </w:r>
    </w:p>
    <w:p w14:paraId="50EF44FD">
      <w:pPr>
        <w:spacing w:line="560" w:lineRule="exact"/>
        <w:rPr>
          <w:rFonts w:ascii="Times New Roman" w:hAnsi="Times New Roman" w:eastAsia="黑体" w:cs="黑体"/>
        </w:rPr>
      </w:pPr>
      <w:r>
        <w:rPr>
          <w:rFonts w:hint="eastAsia" w:ascii="Times New Roman" w:hAnsi="Times New Roman" w:eastAsia="黑体" w:cs="黑体"/>
        </w:rPr>
        <w:t>格式 4 授权委托证明书</w:t>
      </w:r>
    </w:p>
    <w:p w14:paraId="15E46A87">
      <w:pPr>
        <w:spacing w:line="560" w:lineRule="exact"/>
        <w:rPr>
          <w:rFonts w:ascii="Times New Roman" w:hAnsi="Times New Roman" w:eastAsia="仿宋_GB2312" w:cs="仿宋_GB2312"/>
        </w:rPr>
      </w:pPr>
      <w:r>
        <w:rPr>
          <w:rFonts w:hint="eastAsia" w:ascii="Times New Roman" w:hAnsi="Times New Roman" w:eastAsia="仿宋_GB2312" w:cs="仿宋_GB2312"/>
        </w:rPr>
        <w:t>广州阳光采购服务有限公司：</w:t>
      </w:r>
    </w:p>
    <w:p w14:paraId="1B750860">
      <w:pPr>
        <w:spacing w:line="560" w:lineRule="exact"/>
        <w:ind w:firstLine="420" w:firstLineChars="200"/>
        <w:rPr>
          <w:rFonts w:ascii="Times New Roman" w:hAnsi="Times New Roman" w:eastAsia="仿宋_GB2312" w:cs="仿宋_GB2312"/>
        </w:rPr>
      </w:pPr>
      <w:r>
        <w:rPr>
          <w:rFonts w:hint="eastAsia" w:ascii="Times New Roman" w:hAnsi="Times New Roman" w:eastAsia="仿宋_GB2312" w:cs="仿宋_GB2312"/>
        </w:rPr>
        <w:t>本人</w:t>
      </w:r>
      <w:r>
        <w:rPr>
          <w:rFonts w:hint="eastAsia" w:ascii="Times New Roman" w:hAnsi="Times New Roman" w:eastAsia="仿宋_GB2312" w:cs="仿宋_GB2312"/>
          <w:u w:val="single"/>
        </w:rPr>
        <w:t xml:space="preserve">  （姓名） </w:t>
      </w:r>
      <w:r>
        <w:rPr>
          <w:rFonts w:hint="eastAsia" w:ascii="Times New Roman" w:hAnsi="Times New Roman" w:eastAsia="仿宋_GB2312" w:cs="仿宋_GB2312"/>
        </w:rPr>
        <w:t>系</w:t>
      </w:r>
      <w:r>
        <w:rPr>
          <w:rFonts w:hint="eastAsia" w:ascii="Times New Roman" w:hAnsi="Times New Roman" w:eastAsia="仿宋_GB2312" w:cs="仿宋_GB2312"/>
          <w:u w:val="single"/>
        </w:rPr>
        <w:t xml:space="preserve"> （供应商名称） </w:t>
      </w:r>
      <w:r>
        <w:rPr>
          <w:rFonts w:hint="eastAsia" w:ascii="Times New Roman" w:hAnsi="Times New Roman" w:eastAsia="仿宋_GB2312" w:cs="仿宋_GB2312"/>
        </w:rPr>
        <w:t>法定代表人，现授权</w:t>
      </w:r>
      <w:r>
        <w:rPr>
          <w:rFonts w:hint="eastAsia" w:ascii="Times New Roman" w:hAnsi="Times New Roman" w:eastAsia="仿宋_GB2312" w:cs="仿宋_GB2312"/>
          <w:u w:val="single"/>
        </w:rPr>
        <w:t>（委托代理人姓名）</w:t>
      </w:r>
      <w:r>
        <w:rPr>
          <w:rFonts w:hint="eastAsia" w:ascii="Times New Roman" w:hAnsi="Times New Roman" w:eastAsia="仿宋_GB2312" w:cs="仿宋_GB2312"/>
        </w:rPr>
        <w:t>为我方合法委托代理人，参加广州公共资源采购平台文印设备租赁、维修和保养服务供应商遴选项目谈判活动及相关事宜。该授权代表在本谈判活动过程中所签署的一切文件和处理与之有关的一切事务，均代表我方的行为，与本人的行为具有同等的法律效力。我方将承担授权代表行为的一切法律责任后果。本授权书有效期至授权事项结束或委托人终止授权为止。</w:t>
      </w:r>
    </w:p>
    <w:p w14:paraId="486A5D52">
      <w:pPr>
        <w:spacing w:line="560" w:lineRule="exact"/>
        <w:rPr>
          <w:rFonts w:ascii="Times New Roman" w:hAnsi="Times New Roman" w:eastAsia="仿宋_GB2312" w:cs="仿宋_GB2312"/>
        </w:rPr>
      </w:pPr>
    </w:p>
    <w:p w14:paraId="2F29575C">
      <w:pPr>
        <w:spacing w:line="560" w:lineRule="exact"/>
        <w:rPr>
          <w:rFonts w:ascii="Times New Roman" w:hAnsi="Times New Roman" w:eastAsia="仿宋_GB2312" w:cs="仿宋_GB2312"/>
        </w:rPr>
      </w:pPr>
      <w:r>
        <w:rPr>
          <w:rFonts w:hint="eastAsia" w:ascii="Times New Roman" w:hAnsi="Times New Roman" w:eastAsia="仿宋_GB2312" w:cs="仿宋_GB2312"/>
        </w:rPr>
        <w:t>附：</w:t>
      </w:r>
    </w:p>
    <w:p w14:paraId="3CB4F927">
      <w:pPr>
        <w:spacing w:line="560" w:lineRule="exact"/>
        <w:rPr>
          <w:rFonts w:ascii="Times New Roman" w:hAnsi="Times New Roman" w:eastAsia="仿宋_GB2312" w:cs="仿宋_GB2312"/>
        </w:rPr>
      </w:pPr>
      <w:r>
        <w:rPr>
          <w:rFonts w:hint="eastAsia" w:ascii="Times New Roman" w:hAnsi="Times New Roman" w:eastAsia="仿宋_GB2312" w:cs="仿宋_GB2312"/>
        </w:rPr>
        <w:t>代理人性别：          年龄：           职务：</w:t>
      </w:r>
    </w:p>
    <w:p w14:paraId="49E96E08">
      <w:pPr>
        <w:spacing w:line="560" w:lineRule="exact"/>
        <w:rPr>
          <w:rFonts w:ascii="Times New Roman" w:hAnsi="Times New Roman" w:eastAsia="仿宋_GB2312" w:cs="仿宋_GB2312"/>
        </w:rPr>
      </w:pPr>
      <w:r>
        <w:rPr>
          <w:rFonts w:hint="eastAsia" w:ascii="Times New Roman" w:hAnsi="Times New Roman" w:eastAsia="仿宋_GB2312" w:cs="仿宋_GB2312"/>
        </w:rPr>
        <w:t>身份证号码：</w:t>
      </w:r>
    </w:p>
    <w:p w14:paraId="0D13824C">
      <w:pPr>
        <w:spacing w:line="560" w:lineRule="exact"/>
        <w:rPr>
          <w:rFonts w:ascii="Times New Roman" w:hAnsi="Times New Roman" w:eastAsia="仿宋_GB2312" w:cs="仿宋_GB2312"/>
        </w:rPr>
      </w:pPr>
      <w:r>
        <w:rPr>
          <w:rFonts w:hint="eastAsia" w:ascii="Times New Roman" w:hAnsi="Times New Roman" w:eastAsia="仿宋_GB2312" w:cs="仿宋_GB2312"/>
        </w:rPr>
        <w:t>（营业执照等）注册号码：</w:t>
      </w:r>
    </w:p>
    <w:p w14:paraId="3C0B54EA">
      <w:pPr>
        <w:spacing w:line="560" w:lineRule="exact"/>
        <w:rPr>
          <w:rFonts w:ascii="Times New Roman" w:hAnsi="Times New Roman" w:eastAsia="仿宋_GB2312" w:cs="仿宋_GB2312"/>
        </w:rPr>
      </w:pPr>
      <w:r>
        <w:rPr>
          <w:rFonts w:hint="eastAsia" w:ascii="Times New Roman" w:hAnsi="Times New Roman" w:eastAsia="仿宋_GB2312" w:cs="仿宋_GB2312"/>
        </w:rPr>
        <w:t>请将身份证附于下方：</w:t>
      </w:r>
    </w:p>
    <w:p w14:paraId="202D04F5">
      <w:pPr>
        <w:spacing w:line="560" w:lineRule="exact"/>
        <w:rPr>
          <w:rFonts w:ascii="Times New Roman" w:hAnsi="Times New Roman" w:eastAsia="仿宋_GB2312" w:cs="仿宋_GB2312"/>
        </w:rPr>
      </w:pPr>
    </w:p>
    <w:p w14:paraId="34F1DCF3">
      <w:pPr>
        <w:spacing w:line="560" w:lineRule="exact"/>
        <w:rPr>
          <w:rFonts w:ascii="Times New Roman" w:hAnsi="Times New Roman" w:eastAsia="仿宋_GB2312" w:cs="仿宋_GB2312"/>
        </w:rPr>
      </w:pPr>
    </w:p>
    <w:p w14:paraId="001D3D3E">
      <w:pPr>
        <w:spacing w:line="560" w:lineRule="exact"/>
        <w:rPr>
          <w:rFonts w:ascii="Times New Roman" w:hAnsi="Times New Roman" w:eastAsia="仿宋_GB2312" w:cs="仿宋_GB2312"/>
        </w:rPr>
      </w:pPr>
    </w:p>
    <w:p w14:paraId="05870BCE">
      <w:pPr>
        <w:spacing w:line="560" w:lineRule="exact"/>
        <w:rPr>
          <w:rFonts w:ascii="Times New Roman" w:hAnsi="Times New Roman" w:eastAsia="仿宋_GB2312" w:cs="仿宋_GB2312"/>
        </w:rPr>
      </w:pPr>
    </w:p>
    <w:p w14:paraId="163160A1">
      <w:pPr>
        <w:spacing w:line="560" w:lineRule="exact"/>
        <w:rPr>
          <w:rFonts w:ascii="Times New Roman" w:hAnsi="Times New Roman" w:eastAsia="仿宋_GB2312" w:cs="仿宋_GB2312"/>
        </w:rPr>
      </w:pPr>
      <w:r>
        <w:rPr>
          <w:rFonts w:hint="eastAsia" w:ascii="Times New Roman" w:hAnsi="Times New Roman" w:eastAsia="仿宋_GB2312" w:cs="仿宋_GB2312"/>
        </w:rPr>
        <w:t>授权单位（加盖公章）：</w:t>
      </w:r>
    </w:p>
    <w:p w14:paraId="256C5295">
      <w:pPr>
        <w:spacing w:line="560" w:lineRule="exact"/>
        <w:rPr>
          <w:rFonts w:ascii="Times New Roman" w:hAnsi="Times New Roman" w:eastAsia="仿宋_GB2312" w:cs="仿宋_GB2312"/>
        </w:rPr>
      </w:pPr>
      <w:r>
        <w:rPr>
          <w:rFonts w:hint="eastAsia" w:ascii="Times New Roman" w:hAnsi="Times New Roman" w:eastAsia="仿宋_GB2312" w:cs="仿宋_GB2312"/>
        </w:rPr>
        <w:t>年 月 日</w:t>
      </w:r>
    </w:p>
    <w:p w14:paraId="6DAE00E2">
      <w:pPr>
        <w:spacing w:line="560" w:lineRule="exact"/>
        <w:rPr>
          <w:rFonts w:ascii="Times New Roman" w:hAnsi="Times New Roman" w:eastAsia="仿宋_GB2312" w:cs="仿宋_GB2312"/>
        </w:rPr>
      </w:pPr>
    </w:p>
    <w:p w14:paraId="2BDAF7C7">
      <w:pPr>
        <w:spacing w:line="560" w:lineRule="exact"/>
        <w:rPr>
          <w:rFonts w:ascii="Times New Roman" w:hAnsi="Times New Roman" w:eastAsia="仿宋_GB2312" w:cs="仿宋_GB2312"/>
        </w:rPr>
      </w:pPr>
    </w:p>
    <w:p w14:paraId="65164B2C">
      <w:pPr>
        <w:rPr>
          <w:rFonts w:ascii="Times New Roman" w:hAnsi="Times New Roman" w:eastAsia="仿宋_GB2312" w:cs="仿宋_GB2312"/>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08F39"/>
    <w:multiLevelType w:val="singleLevel"/>
    <w:tmpl w:val="BCC08F39"/>
    <w:lvl w:ilvl="0" w:tentative="0">
      <w:start w:val="1"/>
      <w:numFmt w:val="decimal"/>
      <w:lvlText w:val="%1."/>
      <w:lvlJc w:val="left"/>
      <w:pPr>
        <w:tabs>
          <w:tab w:val="left" w:pos="312"/>
        </w:tabs>
      </w:pPr>
    </w:lvl>
  </w:abstractNum>
  <w:abstractNum w:abstractNumId="1">
    <w:nsid w:val="CC52A729"/>
    <w:multiLevelType w:val="singleLevel"/>
    <w:tmpl w:val="CC52A729"/>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03"/>
    <w:rsid w:val="001E2000"/>
    <w:rsid w:val="002C43A8"/>
    <w:rsid w:val="008D4D2B"/>
    <w:rsid w:val="00C53680"/>
    <w:rsid w:val="00DD2C03"/>
    <w:rsid w:val="00E87E6F"/>
    <w:rsid w:val="057E17CC"/>
    <w:rsid w:val="065624AB"/>
    <w:rsid w:val="0FF7412D"/>
    <w:rsid w:val="1062794B"/>
    <w:rsid w:val="1068024F"/>
    <w:rsid w:val="10DD115B"/>
    <w:rsid w:val="165247B2"/>
    <w:rsid w:val="1B1E0E14"/>
    <w:rsid w:val="1B3F2D70"/>
    <w:rsid w:val="1C427076"/>
    <w:rsid w:val="1E6B74BA"/>
    <w:rsid w:val="1FAA740D"/>
    <w:rsid w:val="20297468"/>
    <w:rsid w:val="20B147CB"/>
    <w:rsid w:val="291E7B49"/>
    <w:rsid w:val="298D30E5"/>
    <w:rsid w:val="2E06067A"/>
    <w:rsid w:val="3124632C"/>
    <w:rsid w:val="32EA70A3"/>
    <w:rsid w:val="361C40B3"/>
    <w:rsid w:val="37A60062"/>
    <w:rsid w:val="392E47B3"/>
    <w:rsid w:val="39E82BB3"/>
    <w:rsid w:val="3C613E3F"/>
    <w:rsid w:val="40703903"/>
    <w:rsid w:val="408E7038"/>
    <w:rsid w:val="43963680"/>
    <w:rsid w:val="4591287D"/>
    <w:rsid w:val="46C73B51"/>
    <w:rsid w:val="481A666F"/>
    <w:rsid w:val="4AD93E52"/>
    <w:rsid w:val="4B101F6A"/>
    <w:rsid w:val="4CCD7FCE"/>
    <w:rsid w:val="4EC07A1A"/>
    <w:rsid w:val="522804D5"/>
    <w:rsid w:val="55C951EF"/>
    <w:rsid w:val="56551179"/>
    <w:rsid w:val="57272B15"/>
    <w:rsid w:val="594566D9"/>
    <w:rsid w:val="59F6057D"/>
    <w:rsid w:val="5D2C42B6"/>
    <w:rsid w:val="624337C3"/>
    <w:rsid w:val="62E93375"/>
    <w:rsid w:val="67761DE4"/>
    <w:rsid w:val="68B27D65"/>
    <w:rsid w:val="71E2790D"/>
    <w:rsid w:val="7366709D"/>
    <w:rsid w:val="749456A4"/>
    <w:rsid w:val="779C5822"/>
    <w:rsid w:val="77AE0CF1"/>
    <w:rsid w:val="78455287"/>
    <w:rsid w:val="7B2965AD"/>
    <w:rsid w:val="7EC6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footnote text"/>
    <w:link w:val="17"/>
    <w:semiHidden/>
    <w:unhideWhenUsed/>
    <w:qFormat/>
    <w:uiPriority w:val="99"/>
    <w:rPr>
      <w:rFonts w:asciiTheme="minorHAnsi" w:hAnsiTheme="minorHAnsi" w:eastAsiaTheme="minorEastAsia" w:cstheme="minorBidi"/>
      <w:lang w:val="en-US" w:eastAsia="zh-CN" w:bidi="ar-SA"/>
    </w:rPr>
  </w:style>
  <w:style w:type="paragraph" w:styleId="10">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3">
    <w:name w:val="Strong"/>
    <w:basedOn w:val="12"/>
    <w:qFormat/>
    <w:uiPriority w:val="0"/>
    <w:rPr>
      <w:b/>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lang w:val="en-US" w:eastAsia="zh-CN" w:bidi="ar-SA"/>
    </w:rPr>
  </w:style>
  <w:style w:type="character" w:customStyle="1" w:styleId="17">
    <w:name w:val="脚注文本 字符"/>
    <w:link w:val="9"/>
    <w:semiHidden/>
    <w:unhideWhenUsed/>
    <w:qFormat/>
    <w:uiPriority w:val="99"/>
    <w:rPr>
      <w:sz w:val="20"/>
      <w:szCs w:val="20"/>
    </w:rPr>
  </w:style>
  <w:style w:type="paragraph" w:customStyle="1" w:styleId="18">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9">
    <w:name w:val="_Style 14"/>
    <w:qFormat/>
    <w:uiPriority w:val="0"/>
    <w:pPr>
      <w:spacing w:before="120" w:after="120" w:line="288" w:lineRule="auto"/>
    </w:pPr>
    <w:rPr>
      <w:rFonts w:ascii="Arial" w:hAnsi="Arial" w:eastAsia="等线" w:cs="Arial"/>
      <w:color w:val="8F959E"/>
      <w:sz w:val="22"/>
      <w:szCs w:val="22"/>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4635</Words>
  <Characters>4827</Characters>
  <Lines>258</Lines>
  <Paragraphs>230</Paragraphs>
  <TotalTime>5</TotalTime>
  <ScaleCrop>false</ScaleCrop>
  <LinksUpToDate>false</LinksUpToDate>
  <CharactersWithSpaces>5043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2025-11-20T09:08:00Z</dcterms:created>
  <dc:creator>Un-named</dc:creator>
  <cp:lastModifiedBy>HZz</cp:lastModifiedBy>
  <dcterms:modified xsi:type="dcterms:W3CDTF">2025-12-01T08:05:33Z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eyJoZGlkIjoiMTIwOTYwNjA1NDU4NGQxNTUwZWU2MTQ1YjQzN2FhMDYiLCJ1c2VySWQiOiI5NzE3MzY5ODgifQ==</vt:lpwstr>
  </property>
  <property fmtid="{D5CDD505-2E9C-101B-9397-08002B2CF9AE}" pid="3" name="KSOProductBuildVer">
    <vt:lpwstr>2052-12.1.0.23542</vt:lpwstr>
  </property>
  <property fmtid="{D5CDD505-2E9C-101B-9397-08002B2CF9AE}" pid="4" name="ICV">
    <vt:lpwstr>DAF97F145AA54FBA9A9A06C91B619924_13</vt:lpwstr>
  </property>
</Properties>
</file>